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29" w:rsidRDefault="0081053C">
      <w:pPr>
        <w:spacing w:after="204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>
            <wp:extent cx="2057349" cy="1038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 - Versi+¦n Horizontal Policrom+ít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4" cy="104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1E1E29" w:rsidRDefault="0081053C">
      <w:pPr>
        <w:spacing w:after="267"/>
        <w:ind w:right="14"/>
        <w:jc w:val="center"/>
      </w:pPr>
      <w:r>
        <w:rPr>
          <w:b/>
        </w:rPr>
        <w:t xml:space="preserve">SECRETARÍA DE INVESTIGACIÓN Y POSGRADO </w:t>
      </w:r>
    </w:p>
    <w:p w:rsidR="001E1E29" w:rsidRDefault="0081053C">
      <w:pPr>
        <w:spacing w:after="267"/>
        <w:ind w:right="0"/>
        <w:jc w:val="center"/>
      </w:pPr>
      <w:r>
        <w:rPr>
          <w:b/>
        </w:rPr>
        <w:t xml:space="preserve">REGLAMENTO PARA LA ACREDITACIÓN DE PROYECTOS DE INVESTIGACIÓN EN LA FACULTAD DE CIENCIAS HUMANAS </w:t>
      </w:r>
    </w:p>
    <w:p w:rsidR="001E1E29" w:rsidRDefault="0081053C">
      <w:pPr>
        <w:pStyle w:val="Ttulo1"/>
        <w:ind w:left="225" w:hanging="240"/>
      </w:pPr>
      <w:r>
        <w:t xml:space="preserve">Presentación </w:t>
      </w:r>
    </w:p>
    <w:p w:rsidR="001E1E29" w:rsidRDefault="0081053C">
      <w:pPr>
        <w:ind w:left="-5" w:right="0"/>
      </w:pPr>
      <w:r>
        <w:t xml:space="preserve"> </w:t>
      </w:r>
      <w:r>
        <w:t>En la actualidad, el reconocimiento institucional de las actividades de investigación llevada a cabo en las universidades se realiza en diferentes ámbitos institucionales. Entre los más importantes pueden destacarse, en el nivel nacional, la acreditación d</w:t>
      </w:r>
      <w:r>
        <w:t>e investigaciones en el Consejo Nacional de Investigaciones Científicas y Técnicas (CONICET) en el marco de la Carrera de Investigador y del programa de Becas; en la Agencia Nacional de Promoción Científica y Tecnológica (</w:t>
      </w:r>
      <w:proofErr w:type="spellStart"/>
      <w:r>
        <w:t>ANPCyT</w:t>
      </w:r>
      <w:proofErr w:type="spellEnd"/>
      <w:r>
        <w:t>) y en el Programa de Incent</w:t>
      </w:r>
      <w:r>
        <w:t xml:space="preserve">ivos a los docentes investigadores; en el nivel provincial, a través organismos de ciencia y tecnología como la Comisión de Investigaciones Científicas de la Provincia de Buenos Aires (CICPBA).  </w:t>
      </w:r>
    </w:p>
    <w:p w:rsidR="001E1E29" w:rsidRDefault="0081053C">
      <w:pPr>
        <w:ind w:left="-5" w:right="0"/>
      </w:pPr>
      <w:r>
        <w:t xml:space="preserve"> Para quienes no forman parte de la carrera de investigador </w:t>
      </w:r>
      <w:r>
        <w:t>en organismos como el CONICET o la CICPBA, la acreditación de proyectos y programas de investigación se realiza en el Programa Nacional de Incentivos a los docentes investigadores. Si bien un número significativo de docentes de la unidad académica forma pa</w:t>
      </w:r>
      <w:r>
        <w:t xml:space="preserve">rte de este Programa, en la actualidad también hay un grupo de docentes que por diferentes motivos no pertenece al mismo y, por lo tanto, no tiene posibilidades de evaluar y acreditar sus investigaciones.   </w:t>
      </w:r>
    </w:p>
    <w:p w:rsidR="001E1E29" w:rsidRDefault="0081053C">
      <w:pPr>
        <w:ind w:left="-5" w:right="0"/>
      </w:pPr>
      <w:r>
        <w:t xml:space="preserve"> La evaluación integral de los docentes en el ma</w:t>
      </w:r>
      <w:r>
        <w:t>rco de la Carrera Académica que abarca el desarrollo de actividades de docencia, investigación y extensión y transferencia, coloca en una situación desfavorable a ese grupo de docentes. Esto es así porque aun cuando puedan participar en programas y proyect</w:t>
      </w:r>
      <w:r>
        <w:t xml:space="preserve">os de investigación, no cuentan con reconocimiento institucional por cuanto su desarrollo no se rige por parámetros y mecanismos evaluadores que garanticen su valor académico.  </w:t>
      </w:r>
    </w:p>
    <w:p w:rsidR="001E1E29" w:rsidRDefault="0081053C">
      <w:pPr>
        <w:ind w:left="-15" w:right="0" w:firstLine="708"/>
      </w:pPr>
      <w:r>
        <w:t xml:space="preserve">En ese contexto esta propuesta tiene como propósito generar en la Facultad de </w:t>
      </w:r>
      <w:r>
        <w:t>Ciencias Humanas un marco normativo que posibilite el reconocimiento de las actividades de investigación de los docentes que no participen en organismos o programas de fomento a la investigación. A los efectos de la evaluación del trabajo académico, las in</w:t>
      </w:r>
      <w:r>
        <w:t xml:space="preserve">vestigaciones acreditadas en el ámbito de la Facultad de Ciencias Humanas tendrán el mismo valor académico que las evaluadas en otros ámbitos formalmente constituidos, como los señalados precedentemente.  </w:t>
      </w:r>
    </w:p>
    <w:p w:rsidR="001E1E29" w:rsidRDefault="0081053C">
      <w:pPr>
        <w:ind w:left="-5" w:right="0"/>
      </w:pPr>
      <w:r>
        <w:lastRenderedPageBreak/>
        <w:t xml:space="preserve"> Asimismo cabe destacar que esta acreditación pret</w:t>
      </w:r>
      <w:r>
        <w:t>ende constituirse en una instancia previa para la posterior inserción de los investigadores en otros circuitos formales que promuevan el desarrollo y la financiación de las actividades científicas y tecnológicas. En este sentido, desde la gestión seguirá e</w:t>
      </w:r>
      <w:r>
        <w:t>stimulándose, de manera prioritaria, la institucionalización de grupos y centros de investigación dentro de la universidad -sin que esto constituya un estímulo para la disgregación, fragmentación y dispersión de Centros- así como la participación en organi</w:t>
      </w:r>
      <w:r>
        <w:t xml:space="preserve">smos nacionales promotores de la investigación científica y tecnológica.    </w:t>
      </w:r>
    </w:p>
    <w:p w:rsidR="001E1E29" w:rsidRDefault="0081053C">
      <w:pPr>
        <w:ind w:left="-5" w:right="0"/>
      </w:pPr>
      <w:r>
        <w:t xml:space="preserve">          Entendemos que el reconocimiento institucional de los grupos en el marco de la normativa vigente en la Universidad (Resolución Nº 4001/09) constituye la vía para su prog</w:t>
      </w:r>
      <w:r>
        <w:t xml:space="preserve">resiva consolidación, a través del presupuesto específico de la Secretaría de Ciencia, Arte y Tecnología destinado al financiamiento anual de la actividad científica y tecnológica.   </w:t>
      </w:r>
    </w:p>
    <w:p w:rsidR="001E1E29" w:rsidRDefault="0081053C">
      <w:pPr>
        <w:ind w:left="-5" w:right="0"/>
      </w:pPr>
      <w:r>
        <w:t xml:space="preserve"> La propuesta para la acreditación de proyectos de investigación en el á</w:t>
      </w:r>
      <w:r>
        <w:t xml:space="preserve">mbito de la Facultad de Ciencias Humanas tiene los siguientes propósitos:  </w:t>
      </w:r>
    </w:p>
    <w:p w:rsidR="001E1E29" w:rsidRDefault="0081053C">
      <w:pPr>
        <w:numPr>
          <w:ilvl w:val="0"/>
          <w:numId w:val="1"/>
        </w:numPr>
        <w:spacing w:after="0"/>
        <w:ind w:right="0" w:hanging="360"/>
      </w:pPr>
      <w:r>
        <w:t xml:space="preserve">Brindar una respuesta institucional a los docentes e investigadores de la unidad académica que llevan a cabo investigaciones pero que no participan de las instancias de evaluación </w:t>
      </w:r>
      <w:r>
        <w:t xml:space="preserve">y acreditación reconocidas como el CONICET, la </w:t>
      </w:r>
      <w:proofErr w:type="spellStart"/>
      <w:r>
        <w:t>ANPCyT</w:t>
      </w:r>
      <w:proofErr w:type="spellEnd"/>
      <w:r>
        <w:t xml:space="preserve">, el Programa de Incentivos a los docentes investigadores, la CICPBA, al sólo efecto de lograr reconocimiento institucional. </w:t>
      </w:r>
    </w:p>
    <w:p w:rsidR="001E1E29" w:rsidRDefault="0081053C">
      <w:pPr>
        <w:numPr>
          <w:ilvl w:val="0"/>
          <w:numId w:val="1"/>
        </w:numPr>
        <w:ind w:right="0" w:hanging="360"/>
      </w:pPr>
      <w:r>
        <w:t>Crear las bases para el reconocimiento de las actividades de investigación en</w:t>
      </w:r>
      <w:r>
        <w:t xml:space="preserve"> la facultad en el marco de criterios que garanticen su valor académico y de los requisitos planteados por la Carrera Académica recientemente aprobada en la Universidad  </w:t>
      </w:r>
    </w:p>
    <w:p w:rsidR="001E1E29" w:rsidRDefault="0081053C">
      <w:pPr>
        <w:spacing w:after="25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1E1E29" w:rsidRDefault="0081053C">
      <w:pPr>
        <w:pStyle w:val="Ttulo1"/>
        <w:ind w:left="225" w:hanging="240"/>
      </w:pPr>
      <w:r>
        <w:t xml:space="preserve">Propuesta preliminar de Reglamento  </w:t>
      </w:r>
    </w:p>
    <w:p w:rsidR="001E1E29" w:rsidRDefault="0081053C">
      <w:pPr>
        <w:ind w:left="-5" w:right="0"/>
      </w:pPr>
      <w:r>
        <w:rPr>
          <w:b/>
        </w:rPr>
        <w:t>Artículo 1º:</w:t>
      </w:r>
      <w:r>
        <w:t xml:space="preserve"> </w:t>
      </w:r>
      <w:r>
        <w:t>La acreditación de proyectos de investigación y/o desarrollo tiene como propósito el reconocimiento de la calidad académica de las actividades de investigación que se desarrollan en el ámbito de la Facultad de Ciencias Humanas y que no forman parte de otro</w:t>
      </w:r>
      <w:r>
        <w:t xml:space="preserve">s sistemas de evaluación reconocidos (CONICET, </w:t>
      </w:r>
      <w:proofErr w:type="spellStart"/>
      <w:r>
        <w:t>ANPCyT</w:t>
      </w:r>
      <w:proofErr w:type="spellEnd"/>
      <w:r>
        <w:t xml:space="preserve">, Programa de Incentivos a los docentes-investigadores, Comisión de Investigaciones Científicas).  </w:t>
      </w:r>
    </w:p>
    <w:p w:rsidR="001E1E29" w:rsidRDefault="0081053C">
      <w:pPr>
        <w:ind w:left="-5" w:right="0"/>
      </w:pPr>
      <w:r>
        <w:rPr>
          <w:b/>
        </w:rPr>
        <w:t>Artículo 2º:</w:t>
      </w:r>
      <w:r>
        <w:t xml:space="preserve"> Podrán ser acreditados proyectos de investigación de los docentes de la unidad académica i</w:t>
      </w:r>
      <w:r>
        <w:t xml:space="preserve">nscriptos en las áreas de conocimiento que involucra la formación de grado y posgrado y que no hayan acreditado esta u otras investigaciones en otras instituciones (Programa de Incentivos, </w:t>
      </w:r>
      <w:proofErr w:type="spellStart"/>
      <w:r>
        <w:t>ANPCyT</w:t>
      </w:r>
      <w:proofErr w:type="spellEnd"/>
      <w:r>
        <w:t>, CONICET, CIC). Los proyectos de investigación deberán ser p</w:t>
      </w:r>
      <w:r>
        <w:t xml:space="preserve">ropuestas orientadas a desarrollar conocimientos o aplicaciones en una línea o área temática. </w:t>
      </w:r>
    </w:p>
    <w:p w:rsidR="001E1E29" w:rsidRDefault="0081053C">
      <w:pPr>
        <w:ind w:left="-5" w:right="0"/>
      </w:pPr>
      <w:r>
        <w:rPr>
          <w:b/>
        </w:rPr>
        <w:t xml:space="preserve">Artículo 3º: </w:t>
      </w:r>
      <w:r>
        <w:t>En caso de que formen</w:t>
      </w:r>
      <w:r>
        <w:rPr>
          <w:color w:val="FF0000"/>
        </w:rPr>
        <w:t xml:space="preserve"> </w:t>
      </w:r>
      <w:r>
        <w:t>parte del proyecto de investigación docentes que no pertenezcan a la unidad académica se deberá explicar claramente su función</w:t>
      </w:r>
      <w:r>
        <w:t xml:space="preserve"> y aporte dentro del grupo de trabajo.</w:t>
      </w:r>
      <w:r>
        <w:rPr>
          <w:b/>
        </w:rPr>
        <w:t xml:space="preserve"> </w:t>
      </w:r>
      <w:r>
        <w:t xml:space="preserve"> </w:t>
      </w:r>
    </w:p>
    <w:p w:rsidR="001E1E29" w:rsidRDefault="0081053C">
      <w:pPr>
        <w:ind w:left="-5" w:right="0"/>
      </w:pPr>
      <w:r>
        <w:rPr>
          <w:b/>
        </w:rPr>
        <w:lastRenderedPageBreak/>
        <w:t>Artículo 4º:</w:t>
      </w:r>
      <w:r>
        <w:t xml:space="preserve"> Los proyectos de investigación para su acreditación serán presentados en el mes de marzo y su vigencia será a partir del 1º de septiembre de ese año. Su duración podrá ser de dos o cuatro años, pudiéndo</w:t>
      </w:r>
      <w:r>
        <w:t xml:space="preserve">se otorgar una prórroga de un año en una única oportunidad bajo solicitud fundamentada del director/a.  </w:t>
      </w:r>
    </w:p>
    <w:p w:rsidR="001E1E29" w:rsidRDefault="0081053C">
      <w:pPr>
        <w:ind w:left="-5" w:right="0"/>
      </w:pPr>
      <w:r>
        <w:rPr>
          <w:b/>
        </w:rPr>
        <w:t xml:space="preserve">Artículo 5º: </w:t>
      </w:r>
      <w:r>
        <w:t xml:space="preserve">El otorgamiento de prórroga máxima de un año se dará a aquellos proyectos cuyo director/a. justifiquen por escrito las razones que llevan </w:t>
      </w:r>
      <w:r>
        <w:t xml:space="preserve">a esta solicitud. Serán consideradas la presencia de cambios sustantivos en la composición del equipo de trabajo y razones externas que pudieran haber influido en el cumplimiento de los objetivos.  </w:t>
      </w:r>
    </w:p>
    <w:p w:rsidR="001E1E29" w:rsidRDefault="0081053C">
      <w:pPr>
        <w:ind w:left="-5" w:right="0"/>
      </w:pPr>
      <w:r>
        <w:rPr>
          <w:b/>
        </w:rPr>
        <w:t>Artículo 6º:</w:t>
      </w:r>
      <w:r>
        <w:t xml:space="preserve"> Los proyectos de investigación serán evaluad</w:t>
      </w:r>
      <w:r>
        <w:t>os externamente a través de docentes e investigadores de universidades nacionales y reconocidos en el campo de conocimiento respectivo. Se conformará una Comisión Evaluadora que será designada por el Consejo Académico previa consulta con los Directores y C</w:t>
      </w:r>
      <w:r>
        <w:t xml:space="preserve">onsejos de Carreras, de Directores de Departamento y de </w:t>
      </w:r>
      <w:proofErr w:type="spellStart"/>
      <w:r>
        <w:t>NACTs</w:t>
      </w:r>
      <w:proofErr w:type="spellEnd"/>
      <w:r>
        <w:t xml:space="preserve"> quienes elevarán una propuesta de posibles evaluadores con sus respectivos CV, la cual será remitida a la Comisión Académica de Posgrado e Investigación quien será la encargada de elevar al Cons</w:t>
      </w:r>
      <w:r>
        <w:t xml:space="preserve">ejo la nómina definitiva de posibles evaluadores. La misma deberá contemplar las áreas de conocimiento de la unidad académica.    </w:t>
      </w:r>
    </w:p>
    <w:p w:rsidR="001E1E29" w:rsidRDefault="0081053C">
      <w:pPr>
        <w:ind w:left="-5" w:right="0"/>
      </w:pPr>
      <w:r>
        <w:rPr>
          <w:b/>
        </w:rPr>
        <w:t>Artículo 7º:</w:t>
      </w:r>
      <w:r>
        <w:t xml:space="preserve"> El grupo de investigación deberá ajustarse a los siguientes requerimientos: </w:t>
      </w:r>
    </w:p>
    <w:p w:rsidR="001E1E29" w:rsidRDefault="0081053C">
      <w:pPr>
        <w:numPr>
          <w:ilvl w:val="0"/>
          <w:numId w:val="2"/>
        </w:numPr>
        <w:spacing w:after="0"/>
        <w:ind w:right="0" w:hanging="360"/>
      </w:pPr>
      <w:r>
        <w:t>Estar conformado por al menos dos i</w:t>
      </w:r>
      <w:r>
        <w:t xml:space="preserve">ntegrantes, incluyendo al Director y un investigador que se esté formando en la actividad investigación: graduado, estudiante de grado y/o posgrado, docente. </w:t>
      </w:r>
    </w:p>
    <w:p w:rsidR="001E1E29" w:rsidRDefault="0081053C">
      <w:pPr>
        <w:numPr>
          <w:ilvl w:val="0"/>
          <w:numId w:val="2"/>
        </w:numPr>
        <w:spacing w:after="0"/>
        <w:ind w:right="0" w:hanging="360"/>
      </w:pPr>
      <w:r>
        <w:t>Los integrantes externos a la FCH podrán ser incorporados, con carácter de excepción, fundamentan</w:t>
      </w:r>
      <w:r>
        <w:t xml:space="preserve">do debidamente su participación en el proyecto de investigación en términos de los aportes que realizará al mismo.   </w:t>
      </w:r>
    </w:p>
    <w:p w:rsidR="001E1E29" w:rsidRDefault="008105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1E29" w:rsidRDefault="0081053C">
      <w:pPr>
        <w:spacing w:after="0"/>
        <w:ind w:left="-5" w:right="0"/>
      </w:pPr>
      <w:r>
        <w:rPr>
          <w:b/>
        </w:rPr>
        <w:t>Artículo 8º:</w:t>
      </w:r>
      <w:r>
        <w:t xml:space="preserve"> Excepcionalmente serán aceptados para su evaluación proyectos unipersonales, siempre y cuando quien lo presente acredite an</w:t>
      </w:r>
      <w:r>
        <w:t>tecedentes y formación para dirigir proyectos/tareas de investigación.</w:t>
      </w:r>
      <w:r>
        <w:rPr>
          <w:b/>
        </w:rPr>
        <w:t xml:space="preserve"> </w:t>
      </w:r>
      <w:r>
        <w:t xml:space="preserve"> </w:t>
      </w:r>
    </w:p>
    <w:p w:rsidR="001E1E29" w:rsidRDefault="0081053C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E1E29" w:rsidRDefault="0081053C">
      <w:pPr>
        <w:ind w:left="-5" w:right="0"/>
      </w:pPr>
      <w:r>
        <w:rPr>
          <w:b/>
        </w:rPr>
        <w:t>Artículo 9º:</w:t>
      </w:r>
      <w:r>
        <w:t xml:space="preserve"> El Director del proyecto de investigación deberá:  </w:t>
      </w:r>
      <w:r>
        <w:rPr>
          <w:b/>
          <w:i/>
        </w:rPr>
        <w:t xml:space="preserve"> </w:t>
      </w:r>
    </w:p>
    <w:p w:rsidR="001E1E29" w:rsidRDefault="0081053C">
      <w:pPr>
        <w:numPr>
          <w:ilvl w:val="0"/>
          <w:numId w:val="3"/>
        </w:numPr>
        <w:spacing w:after="0"/>
        <w:ind w:right="0" w:hanging="362"/>
      </w:pPr>
      <w:r>
        <w:t xml:space="preserve">Ser profesor de la planta docente de la Universidad con cargo de Adjunto, Asociado o Titular.   </w:t>
      </w:r>
    </w:p>
    <w:p w:rsidR="001E1E29" w:rsidRDefault="0081053C">
      <w:pPr>
        <w:numPr>
          <w:ilvl w:val="0"/>
          <w:numId w:val="3"/>
        </w:numPr>
        <w:spacing w:after="11"/>
        <w:ind w:right="0" w:hanging="362"/>
      </w:pPr>
      <w:r>
        <w:t xml:space="preserve">Poseer formación de posgrado acreditada o formación equivalente. </w:t>
      </w:r>
    </w:p>
    <w:p w:rsidR="001E1E29" w:rsidRDefault="0081053C">
      <w:pPr>
        <w:numPr>
          <w:ilvl w:val="0"/>
          <w:numId w:val="3"/>
        </w:numPr>
        <w:spacing w:after="0"/>
        <w:ind w:right="0" w:hanging="362"/>
      </w:pPr>
      <w:r>
        <w:t xml:space="preserve">Haber realizado tareas de investigación documentada a través de la participación en proyectos de investigación, la </w:t>
      </w:r>
      <w:proofErr w:type="spellStart"/>
      <w:r>
        <w:t>co</w:t>
      </w:r>
      <w:proofErr w:type="spellEnd"/>
      <w:r>
        <w:t>-dirección y/o dirección de otros proyectos de investigación, la direcció</w:t>
      </w:r>
      <w:r>
        <w:t xml:space="preserve">n tesis de grado y/o posgrado y de trabajos finales, contar con producciones académicas en docencia e investigación, entre otras. </w:t>
      </w:r>
    </w:p>
    <w:p w:rsidR="001E1E29" w:rsidRDefault="0081053C">
      <w:pPr>
        <w:numPr>
          <w:ilvl w:val="0"/>
          <w:numId w:val="3"/>
        </w:numPr>
        <w:spacing w:after="0"/>
        <w:ind w:right="0" w:hanging="362"/>
      </w:pPr>
      <w:r>
        <w:t>En el caso de docentes que acrediten proyectos de investigación en sucesivas convocatorias, no tener informes finales desapro</w:t>
      </w:r>
      <w:r>
        <w:t xml:space="preserve">bados en los últimos dos años en los proyectos de investigación acreditados con anterioridad.  </w:t>
      </w:r>
    </w:p>
    <w:p w:rsidR="001E1E29" w:rsidRDefault="0081053C">
      <w:pPr>
        <w:spacing w:after="0" w:line="259" w:lineRule="auto"/>
        <w:ind w:left="358" w:right="0" w:firstLine="0"/>
        <w:jc w:val="left"/>
      </w:pPr>
      <w:r>
        <w:t xml:space="preserve"> </w:t>
      </w:r>
    </w:p>
    <w:p w:rsidR="001E1E29" w:rsidRDefault="0081053C">
      <w:pPr>
        <w:spacing w:after="11"/>
        <w:ind w:left="-5" w:right="0"/>
      </w:pPr>
      <w:r>
        <w:rPr>
          <w:b/>
        </w:rPr>
        <w:t xml:space="preserve">Artículo 10º: </w:t>
      </w:r>
      <w:r>
        <w:t xml:space="preserve">El director de un proyecto de investigación será responsable de: </w:t>
      </w:r>
    </w:p>
    <w:p w:rsidR="001E1E29" w:rsidRDefault="0081053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1E1E29" w:rsidRDefault="0081053C">
      <w:pPr>
        <w:numPr>
          <w:ilvl w:val="0"/>
          <w:numId w:val="4"/>
        </w:numPr>
        <w:ind w:right="0" w:hanging="360"/>
      </w:pPr>
      <w:r>
        <w:t xml:space="preserve">Dirigir la ejecución del mismo aplicando a tal efecto todos los recursos humanos y técnicos necesarios.  </w:t>
      </w:r>
    </w:p>
    <w:p w:rsidR="001E1E29" w:rsidRDefault="0081053C">
      <w:pPr>
        <w:numPr>
          <w:ilvl w:val="0"/>
          <w:numId w:val="4"/>
        </w:numPr>
        <w:spacing w:after="0"/>
        <w:ind w:right="0" w:hanging="360"/>
      </w:pPr>
      <w:r>
        <w:t xml:space="preserve">Presentar, al momento del llamado a evaluación o seguimiento según corresponda, toda la documentación requerida en cada caso. </w:t>
      </w:r>
    </w:p>
    <w:p w:rsidR="001E1E29" w:rsidRDefault="0081053C">
      <w:pPr>
        <w:numPr>
          <w:ilvl w:val="0"/>
          <w:numId w:val="4"/>
        </w:numPr>
        <w:ind w:right="0" w:hanging="360"/>
      </w:pPr>
      <w:r>
        <w:t>Solicitar la prórroga e</w:t>
      </w:r>
      <w:r>
        <w:t xml:space="preserve">n caso de considerarla necesaria.  </w:t>
      </w:r>
    </w:p>
    <w:p w:rsidR="001E1E29" w:rsidRDefault="0081053C">
      <w:pPr>
        <w:ind w:left="-5" w:right="0"/>
      </w:pPr>
      <w:r>
        <w:rPr>
          <w:b/>
        </w:rPr>
        <w:t xml:space="preserve">Artículo 11º: </w:t>
      </w:r>
      <w:r>
        <w:t xml:space="preserve">La presentación del proyecto deberá incluir como mínimo los siguientes apartados: </w:t>
      </w:r>
    </w:p>
    <w:p w:rsidR="001E1E29" w:rsidRDefault="0081053C">
      <w:pPr>
        <w:ind w:left="-5" w:right="0"/>
      </w:pPr>
      <w:r>
        <w:t xml:space="preserve">Objetivos y/o finalidad </w:t>
      </w:r>
    </w:p>
    <w:p w:rsidR="001E1E29" w:rsidRDefault="0081053C">
      <w:pPr>
        <w:ind w:left="-5" w:right="0"/>
      </w:pPr>
      <w:r>
        <w:t xml:space="preserve">Estado actual del conocimiento sobre el tema </w:t>
      </w:r>
    </w:p>
    <w:p w:rsidR="001E1E29" w:rsidRDefault="0081053C">
      <w:pPr>
        <w:ind w:left="-5" w:right="0"/>
      </w:pPr>
      <w:r>
        <w:t xml:space="preserve">Perspectiva teórica adoptada </w:t>
      </w:r>
    </w:p>
    <w:p w:rsidR="001E1E29" w:rsidRDefault="0081053C">
      <w:pPr>
        <w:ind w:left="-5" w:right="0"/>
      </w:pPr>
      <w:r>
        <w:t xml:space="preserve">Metodología </w:t>
      </w:r>
    </w:p>
    <w:p w:rsidR="001E1E29" w:rsidRDefault="0081053C">
      <w:pPr>
        <w:ind w:left="-5" w:right="0"/>
      </w:pPr>
      <w:r>
        <w:t>Plan de a</w:t>
      </w:r>
      <w:r>
        <w:t xml:space="preserve">ctividades, estado de avance del proyecto y cronograma </w:t>
      </w:r>
    </w:p>
    <w:p w:rsidR="001E1E29" w:rsidRDefault="0081053C">
      <w:pPr>
        <w:ind w:left="-5" w:right="0"/>
      </w:pPr>
      <w:r>
        <w:t xml:space="preserve">Aportes académicos y/o de transferencia esperados </w:t>
      </w:r>
    </w:p>
    <w:p w:rsidR="001E1E29" w:rsidRDefault="0081053C">
      <w:pPr>
        <w:ind w:left="-5" w:right="0"/>
      </w:pPr>
      <w:r>
        <w:t xml:space="preserve">Antecedentes del grupo en la temática </w:t>
      </w:r>
    </w:p>
    <w:p w:rsidR="001E1E29" w:rsidRDefault="0081053C">
      <w:pPr>
        <w:ind w:left="-5" w:right="0"/>
      </w:pPr>
      <w:r>
        <w:t xml:space="preserve">Principal bibliografía sobre el tema </w:t>
      </w:r>
    </w:p>
    <w:p w:rsidR="001E1E29" w:rsidRDefault="0081053C">
      <w:pPr>
        <w:ind w:left="-5" w:right="0"/>
      </w:pPr>
      <w:r>
        <w:rPr>
          <w:b/>
        </w:rPr>
        <w:t xml:space="preserve">Artículo 12º: </w:t>
      </w:r>
      <w:r>
        <w:t>Los proyectos deberán tener una extensión que no supere las quince (15) páginas y la presentación constará de un original impreso, anillado, encuadernado o encarpetado, y de una copia digital. El CV del director tendrá una extensión de hasta cinco (5) pági</w:t>
      </w:r>
      <w:r>
        <w:t xml:space="preserve">nas y el de los integrantes de hasta tres (3) páginas y deberán ser entregados en forma impresa y digital. </w:t>
      </w:r>
    </w:p>
    <w:p w:rsidR="001E1E29" w:rsidRDefault="0081053C">
      <w:pPr>
        <w:ind w:left="-5" w:right="0"/>
      </w:pPr>
      <w:r>
        <w:rPr>
          <w:b/>
        </w:rPr>
        <w:t>Artículo 13º:</w:t>
      </w:r>
      <w:r>
        <w:t xml:space="preserve"> La evaluación de los proyectos de investigación será anual en el caso de los proyectos bianuales y cada dos años en el caso de proyect</w:t>
      </w:r>
      <w:r>
        <w:t xml:space="preserve">os de investigación cuya duración sea de cuatro años, debiendo ser presentado el informe en los plazos que establezca la Secretaría de Investigación y Posgrado.  </w:t>
      </w:r>
    </w:p>
    <w:p w:rsidR="001E1E29" w:rsidRDefault="0081053C">
      <w:pPr>
        <w:ind w:left="-5" w:right="0"/>
      </w:pPr>
      <w:r>
        <w:rPr>
          <w:b/>
        </w:rPr>
        <w:t>Artículo 14º:</w:t>
      </w:r>
      <w:r>
        <w:t xml:space="preserve"> La evaluación del proyecto de investigación contemplará: </w:t>
      </w:r>
    </w:p>
    <w:p w:rsidR="001E1E29" w:rsidRDefault="0081053C">
      <w:pPr>
        <w:numPr>
          <w:ilvl w:val="0"/>
          <w:numId w:val="5"/>
        </w:numPr>
        <w:spacing w:after="0"/>
        <w:ind w:right="0" w:hanging="360"/>
      </w:pPr>
      <w:r>
        <w:t>Antecedentes científi</w:t>
      </w:r>
      <w:r>
        <w:t xml:space="preserve">co – académicos del director y del grupo solicitante (formación académica de los integrantes, producción científico-tecnológica, formación de recursos humanos, actividades de cooperación, transferencia de resultados). </w:t>
      </w:r>
    </w:p>
    <w:p w:rsidR="001E1E29" w:rsidRDefault="0081053C">
      <w:pPr>
        <w:numPr>
          <w:ilvl w:val="0"/>
          <w:numId w:val="5"/>
        </w:numPr>
        <w:spacing w:after="0"/>
        <w:ind w:right="0" w:hanging="360"/>
      </w:pPr>
      <w:r>
        <w:t>Relevancia, grado de innovación y coh</w:t>
      </w:r>
      <w:r>
        <w:t xml:space="preserve">erencia temática/metodológica del proyecto  </w:t>
      </w:r>
    </w:p>
    <w:p w:rsidR="001E1E29" w:rsidRDefault="0081053C">
      <w:pPr>
        <w:numPr>
          <w:ilvl w:val="0"/>
          <w:numId w:val="5"/>
        </w:numPr>
        <w:spacing w:after="0"/>
        <w:ind w:right="0" w:hanging="360"/>
      </w:pPr>
      <w:r>
        <w:t>Impacto institucional de la propuesta atendiendo a la formación de recursos humanos, a la articulación con las actividades docentes de grado y posgrado y a la utilidad esperada de los resultados para la resoluci</w:t>
      </w:r>
      <w:r>
        <w:t xml:space="preserve">ón de necesidades o demandas socio-productivas. </w:t>
      </w:r>
    </w:p>
    <w:p w:rsidR="001E1E29" w:rsidRDefault="0081053C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1E1E29" w:rsidRDefault="0081053C">
      <w:pPr>
        <w:spacing w:after="0"/>
        <w:ind w:left="-5" w:right="0"/>
      </w:pPr>
      <w:r>
        <w:rPr>
          <w:b/>
        </w:rPr>
        <w:t xml:space="preserve">Artículo 15º: </w:t>
      </w:r>
      <w:r>
        <w:t xml:space="preserve">Para la evaluación de informe de avance o informe final serán considerados los siguientes parámetros: </w:t>
      </w:r>
    </w:p>
    <w:p w:rsidR="001E1E29" w:rsidRDefault="008105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1E29" w:rsidRDefault="0081053C">
      <w:pPr>
        <w:spacing w:after="0"/>
        <w:ind w:left="720" w:right="0" w:hanging="360"/>
      </w:pPr>
      <w:r>
        <w:t>Nivel de cumplimiento de los objetivos declarados inicialmente atendiendo a los recurs</w:t>
      </w:r>
      <w:r>
        <w:t xml:space="preserve">os y capacidades disponibles. </w:t>
      </w:r>
    </w:p>
    <w:p w:rsidR="001E1E29" w:rsidRDefault="0081053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E1E29" w:rsidRDefault="0081053C">
      <w:pPr>
        <w:spacing w:after="11"/>
        <w:ind w:left="370" w:right="0"/>
      </w:pPr>
      <w:r>
        <w:t xml:space="preserve">Grado de avance en el plan de trabajo propuesto originalmente. </w:t>
      </w:r>
    </w:p>
    <w:p w:rsidR="001E1E29" w:rsidRDefault="0081053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E1E29" w:rsidRDefault="0081053C">
      <w:pPr>
        <w:spacing w:after="0"/>
        <w:ind w:left="720" w:right="0" w:hanging="360"/>
      </w:pPr>
      <w:r>
        <w:t xml:space="preserve">Resultados obtenidos expresados en publicaciones y transferencia hacia las actividades de docencia y hacia la comunidad. </w:t>
      </w:r>
      <w:r>
        <w:rPr>
          <w:color w:val="FF0000"/>
        </w:rPr>
        <w:t xml:space="preserve"> </w:t>
      </w:r>
    </w:p>
    <w:p w:rsidR="001E1E29" w:rsidRDefault="0081053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E1E29" w:rsidRDefault="0081053C">
      <w:pPr>
        <w:spacing w:after="11"/>
        <w:ind w:left="370" w:right="0"/>
      </w:pPr>
      <w:r>
        <w:t xml:space="preserve">Articulación con la enseñanza de grado y posgrado. </w:t>
      </w:r>
    </w:p>
    <w:p w:rsidR="001E1E29" w:rsidRDefault="0081053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E1E29" w:rsidRDefault="0081053C">
      <w:pPr>
        <w:spacing w:after="11"/>
        <w:ind w:left="370" w:right="0"/>
      </w:pPr>
      <w:r>
        <w:t xml:space="preserve">Participación en redes de intercambio académico y científico  </w:t>
      </w:r>
    </w:p>
    <w:p w:rsidR="001E1E29" w:rsidRDefault="0081053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E1E29" w:rsidRDefault="0081053C">
      <w:pPr>
        <w:spacing w:after="11"/>
        <w:ind w:left="370" w:right="0"/>
      </w:pPr>
      <w:r>
        <w:t xml:space="preserve">Deberá ser presentada la documentación que respalde las actividades declaradas. </w:t>
      </w:r>
    </w:p>
    <w:p w:rsidR="001E1E29" w:rsidRDefault="0081053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E1E29" w:rsidRDefault="0081053C">
      <w:pPr>
        <w:ind w:left="-5" w:right="0"/>
      </w:pPr>
      <w:r>
        <w:rPr>
          <w:b/>
        </w:rPr>
        <w:t xml:space="preserve">Artículo 16º: </w:t>
      </w:r>
      <w:r>
        <w:t>El proyecto de investigación y los infor</w:t>
      </w:r>
      <w:r>
        <w:t>mes respectivos serán enviados a dos evaluadores externos quienes deberán dictaminar en forma individual, explícita y fundada, sobre los criterios de evaluación del proyecto. El dictamen debe concluir con una calificación integral del proyecto o informe qu</w:t>
      </w:r>
      <w:r>
        <w:t xml:space="preserve">e podrá ser: </w:t>
      </w:r>
    </w:p>
    <w:p w:rsidR="001E1E29" w:rsidRDefault="0081053C">
      <w:pPr>
        <w:ind w:left="-5" w:right="0"/>
      </w:pPr>
      <w:r>
        <w:t xml:space="preserve">Aprobado </w:t>
      </w:r>
    </w:p>
    <w:p w:rsidR="001E1E29" w:rsidRDefault="0081053C">
      <w:pPr>
        <w:ind w:left="-5" w:right="0"/>
      </w:pPr>
      <w:r>
        <w:t xml:space="preserve">Desaprobado  </w:t>
      </w:r>
    </w:p>
    <w:p w:rsidR="001E1E29" w:rsidRDefault="0081053C">
      <w:pPr>
        <w:ind w:left="-5" w:right="0"/>
      </w:pPr>
      <w:r>
        <w:t xml:space="preserve">Aprobado con recomendaciones </w:t>
      </w:r>
    </w:p>
    <w:p w:rsidR="001E1E29" w:rsidRDefault="0081053C">
      <w:pPr>
        <w:ind w:left="-5" w:right="0"/>
      </w:pPr>
      <w:r>
        <w:rPr>
          <w:b/>
        </w:rPr>
        <w:t xml:space="preserve">Artículo 17º: </w:t>
      </w:r>
      <w:r>
        <w:t xml:space="preserve">En caso de disidencia en la evaluación del proyecto de investigación o informe se enviará a un tercero para la resolución final. En caso de que el tercer evaluador se expida </w:t>
      </w:r>
      <w:r>
        <w:t xml:space="preserve">negativamente deberá presentarse en la próxima convocatoria. </w:t>
      </w:r>
      <w:r>
        <w:rPr>
          <w:color w:val="FF0000"/>
        </w:rPr>
        <w:t xml:space="preserve"> </w:t>
      </w:r>
    </w:p>
    <w:sectPr w:rsidR="001E1E29">
      <w:footerReference w:type="even" r:id="rId8"/>
      <w:footerReference w:type="default" r:id="rId9"/>
      <w:footerReference w:type="first" r:id="rId10"/>
      <w:pgSz w:w="11906" w:h="16838"/>
      <w:pgMar w:top="1416" w:right="1695" w:bottom="1533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053C">
      <w:pPr>
        <w:spacing w:after="0" w:line="240" w:lineRule="auto"/>
      </w:pPr>
      <w:r>
        <w:separator/>
      </w:r>
    </w:p>
  </w:endnote>
  <w:endnote w:type="continuationSeparator" w:id="0">
    <w:p w:rsidR="00000000" w:rsidRDefault="008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29" w:rsidRDefault="0081053C">
    <w:pPr>
      <w:tabs>
        <w:tab w:val="center" w:pos="42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29" w:rsidRDefault="0081053C">
    <w:pPr>
      <w:tabs>
        <w:tab w:val="center" w:pos="42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29" w:rsidRDefault="0081053C">
    <w:pPr>
      <w:tabs>
        <w:tab w:val="center" w:pos="42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053C">
      <w:pPr>
        <w:spacing w:after="0" w:line="240" w:lineRule="auto"/>
      </w:pPr>
      <w:r>
        <w:separator/>
      </w:r>
    </w:p>
  </w:footnote>
  <w:footnote w:type="continuationSeparator" w:id="0">
    <w:p w:rsidR="00000000" w:rsidRDefault="00810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E6F"/>
    <w:multiLevelType w:val="hybridMultilevel"/>
    <w:tmpl w:val="6AC45D24"/>
    <w:lvl w:ilvl="0" w:tplc="9BC8B2A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AB8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EEA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0A0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04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2FE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675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043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B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56CA6"/>
    <w:multiLevelType w:val="hybridMultilevel"/>
    <w:tmpl w:val="B5981464"/>
    <w:lvl w:ilvl="0" w:tplc="7DCEB04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676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016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CF1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664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EB8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211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0D9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241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71AB9"/>
    <w:multiLevelType w:val="hybridMultilevel"/>
    <w:tmpl w:val="D7BC08F4"/>
    <w:lvl w:ilvl="0" w:tplc="DC0A2924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62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C8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86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02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9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45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81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0F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7343E1"/>
    <w:multiLevelType w:val="hybridMultilevel"/>
    <w:tmpl w:val="AB4ACC54"/>
    <w:lvl w:ilvl="0" w:tplc="446082A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298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B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490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289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4BF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EDA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ADD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1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463EB8"/>
    <w:multiLevelType w:val="hybridMultilevel"/>
    <w:tmpl w:val="A1689A94"/>
    <w:lvl w:ilvl="0" w:tplc="8A62507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C78E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6E40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0EB5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E3AE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218D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C269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8BE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2169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930AD"/>
    <w:multiLevelType w:val="hybridMultilevel"/>
    <w:tmpl w:val="17882A06"/>
    <w:lvl w:ilvl="0" w:tplc="8A86DB9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0AF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0C9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AC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E96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F2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620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46A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A6F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9"/>
    <w:rsid w:val="001E1E29"/>
    <w:rsid w:val="008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E48E0-02B8-4BAE-8CDD-5D3BC348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6"/>
      </w:numPr>
      <w:spacing w:after="251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cp:lastModifiedBy>Comunicacion</cp:lastModifiedBy>
  <cp:revision>2</cp:revision>
  <dcterms:created xsi:type="dcterms:W3CDTF">2019-03-18T17:07:00Z</dcterms:created>
  <dcterms:modified xsi:type="dcterms:W3CDTF">2019-03-18T17:07:00Z</dcterms:modified>
</cp:coreProperties>
</file>