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46" w:rsidRPr="002A600B" w:rsidRDefault="00BA5846" w:rsidP="008B59ED">
      <w:pPr>
        <w:rPr>
          <w:sz w:val="22"/>
          <w:szCs w:val="22"/>
        </w:rPr>
      </w:pPr>
      <w:r w:rsidRPr="00EC1285">
        <w:rPr>
          <w:noProof/>
          <w:sz w:val="24"/>
          <w:szCs w:val="24"/>
          <w:lang w:val="es-AR" w:eastAsia="es-AR"/>
        </w:rPr>
        <w:drawing>
          <wp:inline distT="0" distB="0" distL="0" distR="0">
            <wp:extent cx="2047875" cy="666750"/>
            <wp:effectExtent l="0" t="0" r="0" b="0"/>
            <wp:docPr id="2"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2047875" cy="666750"/>
                    </a:xfrm>
                    <a:prstGeom prst="rect">
                      <a:avLst/>
                    </a:prstGeom>
                  </pic:spPr>
                </pic:pic>
              </a:graphicData>
            </a:graphic>
          </wp:inline>
        </w:drawing>
      </w:r>
    </w:p>
    <w:p w:rsidR="00BA5846" w:rsidRPr="002A600B" w:rsidRDefault="00BA5846" w:rsidP="00BA5846">
      <w:pPr>
        <w:jc w:val="right"/>
        <w:rPr>
          <w:sz w:val="22"/>
          <w:szCs w:val="22"/>
        </w:rPr>
      </w:pPr>
      <w:r w:rsidRPr="002A600B">
        <w:rPr>
          <w:sz w:val="22"/>
          <w:szCs w:val="22"/>
        </w:rPr>
        <w:t xml:space="preserve">Tandil, </w:t>
      </w:r>
      <w:r w:rsidR="00F85F7F">
        <w:rPr>
          <w:sz w:val="22"/>
          <w:szCs w:val="22"/>
        </w:rPr>
        <w:t>26</w:t>
      </w:r>
      <w:r>
        <w:rPr>
          <w:sz w:val="22"/>
          <w:szCs w:val="22"/>
        </w:rPr>
        <w:t xml:space="preserve"> de </w:t>
      </w:r>
      <w:r w:rsidR="00F04BD8">
        <w:rPr>
          <w:sz w:val="22"/>
          <w:szCs w:val="22"/>
        </w:rPr>
        <w:t>agosto</w:t>
      </w:r>
      <w:r>
        <w:rPr>
          <w:sz w:val="22"/>
          <w:szCs w:val="22"/>
        </w:rPr>
        <w:t xml:space="preserve"> de 20</w:t>
      </w:r>
      <w:r w:rsidR="00E1605E">
        <w:rPr>
          <w:sz w:val="22"/>
          <w:szCs w:val="22"/>
        </w:rPr>
        <w:t>20</w:t>
      </w:r>
    </w:p>
    <w:p w:rsidR="00496445" w:rsidRDefault="00496445" w:rsidP="00BA5846">
      <w:pPr>
        <w:jc w:val="center"/>
        <w:rPr>
          <w:b/>
          <w:sz w:val="22"/>
          <w:szCs w:val="22"/>
        </w:rPr>
      </w:pPr>
    </w:p>
    <w:p w:rsidR="00BA5846" w:rsidRDefault="00BA5846" w:rsidP="00CA2B5B">
      <w:pPr>
        <w:pStyle w:val="Sangradetextonormal"/>
        <w:jc w:val="center"/>
        <w:rPr>
          <w:b/>
          <w:sz w:val="22"/>
          <w:szCs w:val="22"/>
        </w:rPr>
      </w:pPr>
      <w:r w:rsidRPr="002A600B">
        <w:rPr>
          <w:b/>
          <w:sz w:val="22"/>
          <w:szCs w:val="22"/>
        </w:rPr>
        <w:t xml:space="preserve">RESOLUCION DE </w:t>
      </w:r>
      <w:r w:rsidR="00E1605E">
        <w:rPr>
          <w:b/>
          <w:sz w:val="22"/>
          <w:szCs w:val="22"/>
        </w:rPr>
        <w:t>DECANATO</w:t>
      </w:r>
      <w:r w:rsidRPr="002A600B">
        <w:rPr>
          <w:b/>
          <w:sz w:val="22"/>
          <w:szCs w:val="22"/>
        </w:rPr>
        <w:t xml:space="preserve"> Nro. </w:t>
      </w:r>
      <w:r w:rsidR="00F04BD8">
        <w:rPr>
          <w:b/>
          <w:sz w:val="22"/>
          <w:szCs w:val="22"/>
        </w:rPr>
        <w:t>2</w:t>
      </w:r>
      <w:r w:rsidR="00F85F7F">
        <w:rPr>
          <w:b/>
          <w:sz w:val="22"/>
          <w:szCs w:val="22"/>
        </w:rPr>
        <w:t>39</w:t>
      </w:r>
      <w:r w:rsidR="00E1605E">
        <w:rPr>
          <w:b/>
          <w:sz w:val="22"/>
          <w:szCs w:val="22"/>
        </w:rPr>
        <w:t>/20</w:t>
      </w:r>
    </w:p>
    <w:p w:rsidR="00D32246" w:rsidRDefault="00D32246" w:rsidP="00BA5846">
      <w:pPr>
        <w:rPr>
          <w:b/>
          <w:sz w:val="22"/>
          <w:szCs w:val="22"/>
        </w:rPr>
      </w:pPr>
    </w:p>
    <w:p w:rsidR="00BA5846" w:rsidRPr="002A600B" w:rsidRDefault="00BA5846" w:rsidP="00BA5846">
      <w:pPr>
        <w:rPr>
          <w:sz w:val="22"/>
          <w:szCs w:val="22"/>
        </w:rPr>
      </w:pPr>
      <w:r w:rsidRPr="002A600B">
        <w:rPr>
          <w:b/>
          <w:sz w:val="22"/>
          <w:szCs w:val="22"/>
        </w:rPr>
        <w:t>VISTO:</w:t>
      </w:r>
    </w:p>
    <w:p w:rsidR="00BA5846" w:rsidRPr="002A600B" w:rsidRDefault="00BA5846" w:rsidP="00BA5846">
      <w:pPr>
        <w:jc w:val="both"/>
        <w:rPr>
          <w:sz w:val="22"/>
          <w:szCs w:val="22"/>
        </w:rPr>
      </w:pPr>
      <w:r w:rsidRPr="002A600B">
        <w:rPr>
          <w:sz w:val="22"/>
          <w:szCs w:val="22"/>
        </w:rPr>
        <w:tab/>
      </w:r>
      <w:r w:rsidRPr="002A600B">
        <w:rPr>
          <w:sz w:val="22"/>
          <w:szCs w:val="22"/>
        </w:rPr>
        <w:tab/>
      </w:r>
    </w:p>
    <w:p w:rsidR="00BA5846" w:rsidRPr="002A600B" w:rsidRDefault="00BA5846" w:rsidP="00BA5846">
      <w:pPr>
        <w:pStyle w:val="Sangradetextonormal"/>
        <w:jc w:val="both"/>
        <w:rPr>
          <w:sz w:val="22"/>
          <w:szCs w:val="22"/>
        </w:rPr>
      </w:pPr>
      <w:r w:rsidRPr="002A600B">
        <w:rPr>
          <w:sz w:val="22"/>
          <w:szCs w:val="22"/>
        </w:rPr>
        <w:t xml:space="preserve">La nota presentada por </w:t>
      </w:r>
      <w:r w:rsidR="00380E8E">
        <w:rPr>
          <w:sz w:val="22"/>
          <w:szCs w:val="22"/>
        </w:rPr>
        <w:t>la</w:t>
      </w:r>
      <w:r>
        <w:rPr>
          <w:sz w:val="22"/>
          <w:szCs w:val="22"/>
        </w:rPr>
        <w:t xml:space="preserve"> </w:t>
      </w:r>
      <w:r w:rsidR="00733661">
        <w:rPr>
          <w:sz w:val="22"/>
          <w:szCs w:val="22"/>
        </w:rPr>
        <w:t xml:space="preserve">Sub </w:t>
      </w:r>
      <w:r>
        <w:rPr>
          <w:sz w:val="22"/>
          <w:szCs w:val="22"/>
        </w:rPr>
        <w:t>Secretari</w:t>
      </w:r>
      <w:r w:rsidR="00380E8E">
        <w:rPr>
          <w:sz w:val="22"/>
          <w:szCs w:val="22"/>
        </w:rPr>
        <w:t>a</w:t>
      </w:r>
      <w:r w:rsidRPr="002A600B">
        <w:rPr>
          <w:sz w:val="22"/>
          <w:szCs w:val="22"/>
        </w:rPr>
        <w:t xml:space="preserve"> </w:t>
      </w:r>
      <w:r w:rsidR="00380E8E">
        <w:rPr>
          <w:sz w:val="22"/>
          <w:szCs w:val="22"/>
        </w:rPr>
        <w:t>Académica</w:t>
      </w:r>
      <w:r w:rsidRPr="002A600B">
        <w:rPr>
          <w:sz w:val="22"/>
          <w:szCs w:val="22"/>
        </w:rPr>
        <w:t xml:space="preserve"> de esta Facultad, </w:t>
      </w:r>
      <w:proofErr w:type="spellStart"/>
      <w:r w:rsidR="00733661">
        <w:rPr>
          <w:sz w:val="22"/>
          <w:szCs w:val="22"/>
        </w:rPr>
        <w:t>Esp</w:t>
      </w:r>
      <w:proofErr w:type="spellEnd"/>
      <w:r w:rsidRPr="002A600B">
        <w:rPr>
          <w:sz w:val="22"/>
          <w:szCs w:val="22"/>
        </w:rPr>
        <w:t xml:space="preserve">. </w:t>
      </w:r>
      <w:r w:rsidR="00733661">
        <w:rPr>
          <w:sz w:val="22"/>
          <w:szCs w:val="22"/>
        </w:rPr>
        <w:t>ALEJANDRA BALLESTER</w:t>
      </w:r>
      <w:r w:rsidRPr="002A600B">
        <w:rPr>
          <w:sz w:val="22"/>
          <w:szCs w:val="22"/>
        </w:rPr>
        <w:t>, y</w:t>
      </w:r>
    </w:p>
    <w:p w:rsidR="00BA5846" w:rsidRPr="002A600B" w:rsidRDefault="00BA5846" w:rsidP="00BA5846">
      <w:pPr>
        <w:jc w:val="both"/>
        <w:rPr>
          <w:sz w:val="22"/>
          <w:szCs w:val="22"/>
        </w:rPr>
      </w:pPr>
    </w:p>
    <w:p w:rsidR="00BA5846" w:rsidRPr="002A600B" w:rsidRDefault="00BA5846" w:rsidP="00BA5846">
      <w:pPr>
        <w:jc w:val="both"/>
        <w:rPr>
          <w:b/>
          <w:sz w:val="22"/>
          <w:szCs w:val="22"/>
        </w:rPr>
      </w:pPr>
      <w:r w:rsidRPr="002A600B">
        <w:rPr>
          <w:b/>
          <w:sz w:val="22"/>
          <w:szCs w:val="22"/>
        </w:rPr>
        <w:t>CONSIDERANDO:</w:t>
      </w:r>
    </w:p>
    <w:p w:rsidR="00BA5846" w:rsidRPr="002A600B" w:rsidRDefault="00BA5846" w:rsidP="00BA5846">
      <w:pPr>
        <w:jc w:val="both"/>
        <w:rPr>
          <w:sz w:val="22"/>
          <w:szCs w:val="22"/>
        </w:rPr>
      </w:pPr>
    </w:p>
    <w:p w:rsidR="006C7838" w:rsidRPr="00C5553D" w:rsidRDefault="006C7838" w:rsidP="006C7838">
      <w:pPr>
        <w:pBdr>
          <w:top w:val="nil"/>
          <w:left w:val="nil"/>
          <w:bottom w:val="nil"/>
          <w:right w:val="nil"/>
          <w:between w:val="nil"/>
        </w:pBdr>
        <w:spacing w:line="276" w:lineRule="auto"/>
        <w:ind w:firstLine="708"/>
        <w:jc w:val="both"/>
        <w:rPr>
          <w:sz w:val="22"/>
          <w:szCs w:val="22"/>
        </w:rPr>
      </w:pPr>
      <w:r w:rsidRPr="00C5553D">
        <w:rPr>
          <w:sz w:val="22"/>
          <w:szCs w:val="22"/>
        </w:rPr>
        <w:t>. Que por la mism</w:t>
      </w:r>
      <w:r>
        <w:rPr>
          <w:sz w:val="22"/>
          <w:szCs w:val="22"/>
        </w:rPr>
        <w:t>a eleva para consideración de le</w:t>
      </w:r>
      <w:r w:rsidRPr="00C5553D">
        <w:rPr>
          <w:sz w:val="22"/>
          <w:szCs w:val="22"/>
        </w:rPr>
        <w:t xml:space="preserve">s Consejeres Académicos, nota donde aprobar </w:t>
      </w:r>
      <w:r w:rsidRPr="00C5553D">
        <w:rPr>
          <w:b/>
          <w:sz w:val="22"/>
          <w:szCs w:val="22"/>
        </w:rPr>
        <w:t>la Propuesta de Acompañamiento en la Graduación a Estudiantes de la cohorte 2006-2007 de la Carrera de Turismo</w:t>
      </w:r>
      <w:r>
        <w:rPr>
          <w:sz w:val="22"/>
          <w:szCs w:val="22"/>
        </w:rPr>
        <w:t xml:space="preserve"> dictada en la Subsede Quequén.</w:t>
      </w:r>
    </w:p>
    <w:p w:rsidR="006C7838" w:rsidRPr="00C5553D" w:rsidRDefault="006C7838" w:rsidP="006C7838">
      <w:pPr>
        <w:pBdr>
          <w:top w:val="nil"/>
          <w:left w:val="nil"/>
          <w:bottom w:val="nil"/>
          <w:right w:val="nil"/>
          <w:between w:val="nil"/>
        </w:pBdr>
        <w:spacing w:line="276" w:lineRule="auto"/>
        <w:jc w:val="both"/>
        <w:rPr>
          <w:sz w:val="22"/>
          <w:szCs w:val="22"/>
        </w:rPr>
      </w:pPr>
    </w:p>
    <w:p w:rsidR="006C7838" w:rsidRPr="00C5553D" w:rsidRDefault="006C7838" w:rsidP="006C7838">
      <w:pPr>
        <w:pBdr>
          <w:top w:val="nil"/>
          <w:left w:val="nil"/>
          <w:bottom w:val="nil"/>
          <w:right w:val="nil"/>
          <w:between w:val="nil"/>
        </w:pBdr>
        <w:spacing w:line="276" w:lineRule="auto"/>
        <w:jc w:val="both"/>
        <w:rPr>
          <w:sz w:val="22"/>
          <w:szCs w:val="22"/>
        </w:rPr>
      </w:pPr>
      <w:r w:rsidRPr="00C5553D">
        <w:rPr>
          <w:sz w:val="22"/>
          <w:szCs w:val="22"/>
        </w:rPr>
        <w:tab/>
        <w:t>. Que en el marco de la política de acompañamiento en la graduación  de las distintas carreras de la facultad, a partir del Proyecto de Ingreso, Permanencia y Graduación, se hace necesario diseñar estrategias particulares en base a la situación académica de un conjunto de estudiantes que desean retomar su carrera o están próximos a obtener el título de grado.</w:t>
      </w:r>
    </w:p>
    <w:p w:rsidR="006C7838" w:rsidRPr="00C5553D" w:rsidRDefault="006C7838" w:rsidP="006C7838">
      <w:pPr>
        <w:pBdr>
          <w:top w:val="nil"/>
          <w:left w:val="nil"/>
          <w:bottom w:val="nil"/>
          <w:right w:val="nil"/>
          <w:between w:val="nil"/>
        </w:pBdr>
        <w:spacing w:line="276" w:lineRule="auto"/>
        <w:jc w:val="both"/>
        <w:rPr>
          <w:sz w:val="22"/>
          <w:szCs w:val="22"/>
        </w:rPr>
      </w:pPr>
    </w:p>
    <w:p w:rsidR="006C7838" w:rsidRPr="00C5553D" w:rsidRDefault="006C7838" w:rsidP="006C7838">
      <w:pPr>
        <w:pBdr>
          <w:top w:val="nil"/>
          <w:left w:val="nil"/>
          <w:bottom w:val="nil"/>
          <w:right w:val="nil"/>
          <w:between w:val="nil"/>
        </w:pBdr>
        <w:spacing w:line="276" w:lineRule="auto"/>
        <w:jc w:val="both"/>
        <w:rPr>
          <w:sz w:val="22"/>
          <w:szCs w:val="22"/>
        </w:rPr>
      </w:pPr>
      <w:r w:rsidRPr="00C5553D">
        <w:rPr>
          <w:sz w:val="22"/>
          <w:szCs w:val="22"/>
        </w:rPr>
        <w:tab/>
        <w:t>. Que el actual contexto de pandemia ofr</w:t>
      </w:r>
      <w:r>
        <w:rPr>
          <w:sz w:val="22"/>
          <w:szCs w:val="22"/>
        </w:rPr>
        <w:t>ece una oportunidad para aquello</w:t>
      </w:r>
      <w:r w:rsidRPr="00C5553D">
        <w:rPr>
          <w:sz w:val="22"/>
          <w:szCs w:val="22"/>
        </w:rPr>
        <w:t>s estudiantes que no residen en la Ciudad de Tandil, poder cursar, rendir sus exámenes  y avanzar con sus tesis en formato virtual.</w:t>
      </w:r>
    </w:p>
    <w:p w:rsidR="006C7838" w:rsidRPr="00C5553D" w:rsidRDefault="006C7838" w:rsidP="006C7838">
      <w:pPr>
        <w:pBdr>
          <w:top w:val="nil"/>
          <w:left w:val="nil"/>
          <w:bottom w:val="nil"/>
          <w:right w:val="nil"/>
          <w:between w:val="nil"/>
        </w:pBdr>
        <w:spacing w:line="276" w:lineRule="auto"/>
        <w:jc w:val="both"/>
        <w:rPr>
          <w:sz w:val="22"/>
          <w:szCs w:val="22"/>
        </w:rPr>
      </w:pPr>
    </w:p>
    <w:p w:rsidR="006C7838" w:rsidRPr="00C5553D" w:rsidRDefault="006C7838" w:rsidP="006C7838">
      <w:pPr>
        <w:pBdr>
          <w:top w:val="nil"/>
          <w:left w:val="nil"/>
          <w:bottom w:val="nil"/>
          <w:right w:val="nil"/>
          <w:between w:val="nil"/>
        </w:pBdr>
        <w:spacing w:line="276" w:lineRule="auto"/>
        <w:ind w:firstLine="708"/>
        <w:jc w:val="both"/>
        <w:rPr>
          <w:color w:val="000000"/>
          <w:sz w:val="22"/>
          <w:szCs w:val="22"/>
        </w:rPr>
      </w:pPr>
      <w:r w:rsidRPr="00C5553D">
        <w:rPr>
          <w:sz w:val="22"/>
          <w:szCs w:val="22"/>
        </w:rPr>
        <w:t xml:space="preserve">. Que el tema fue trabajado y avalado por el Consejo de Carrera de Turismo, la </w:t>
      </w:r>
      <w:proofErr w:type="spellStart"/>
      <w:r w:rsidRPr="00C5553D">
        <w:rPr>
          <w:sz w:val="22"/>
          <w:szCs w:val="22"/>
        </w:rPr>
        <w:t>excoordinadora</w:t>
      </w:r>
      <w:proofErr w:type="spellEnd"/>
      <w:r w:rsidRPr="00C5553D">
        <w:rPr>
          <w:sz w:val="22"/>
          <w:szCs w:val="22"/>
        </w:rPr>
        <w:t xml:space="preserve"> de la carrera </w:t>
      </w:r>
      <w:proofErr w:type="spellStart"/>
      <w:r w:rsidRPr="00C5553D">
        <w:rPr>
          <w:sz w:val="22"/>
          <w:szCs w:val="22"/>
        </w:rPr>
        <w:t>M</w:t>
      </w:r>
      <w:r>
        <w:rPr>
          <w:sz w:val="22"/>
          <w:szCs w:val="22"/>
        </w:rPr>
        <w:t>a</w:t>
      </w:r>
      <w:r w:rsidRPr="00C5553D">
        <w:rPr>
          <w:sz w:val="22"/>
          <w:szCs w:val="22"/>
        </w:rPr>
        <w:t>g</w:t>
      </w:r>
      <w:proofErr w:type="spellEnd"/>
      <w:r>
        <w:rPr>
          <w:sz w:val="22"/>
          <w:szCs w:val="22"/>
        </w:rPr>
        <w:t>.</w:t>
      </w:r>
      <w:r w:rsidRPr="00C5553D">
        <w:rPr>
          <w:sz w:val="22"/>
          <w:szCs w:val="22"/>
        </w:rPr>
        <w:t xml:space="preserve"> VALERIA CAPRISTO y la Directora de la Subsede Quequén Prof</w:t>
      </w:r>
      <w:r>
        <w:rPr>
          <w:sz w:val="22"/>
          <w:szCs w:val="22"/>
        </w:rPr>
        <w:t>.</w:t>
      </w:r>
      <w:r w:rsidRPr="00C5553D">
        <w:rPr>
          <w:sz w:val="22"/>
          <w:szCs w:val="22"/>
        </w:rPr>
        <w:t xml:space="preserve"> MARCELA MASTROCOLA.  </w:t>
      </w:r>
    </w:p>
    <w:p w:rsidR="006C7838" w:rsidRDefault="006C7838" w:rsidP="006C7838">
      <w:pPr>
        <w:pBdr>
          <w:top w:val="nil"/>
          <w:left w:val="nil"/>
          <w:bottom w:val="nil"/>
          <w:right w:val="nil"/>
          <w:between w:val="nil"/>
        </w:pBdr>
        <w:spacing w:line="276" w:lineRule="auto"/>
        <w:jc w:val="both"/>
        <w:rPr>
          <w:color w:val="000000"/>
          <w:sz w:val="22"/>
          <w:szCs w:val="22"/>
        </w:rPr>
      </w:pPr>
    </w:p>
    <w:p w:rsidR="00496445" w:rsidRPr="00F04BD8" w:rsidRDefault="00496445" w:rsidP="00380E8E">
      <w:pPr>
        <w:ind w:firstLine="708"/>
        <w:jc w:val="both"/>
        <w:rPr>
          <w:sz w:val="22"/>
          <w:szCs w:val="22"/>
        </w:rPr>
      </w:pPr>
      <w:r w:rsidRPr="00F04BD8">
        <w:rPr>
          <w:sz w:val="22"/>
          <w:szCs w:val="22"/>
        </w:rPr>
        <w:t xml:space="preserve">. </w:t>
      </w:r>
      <w:r w:rsidRPr="002901A3">
        <w:rPr>
          <w:sz w:val="22"/>
          <w:szCs w:val="22"/>
        </w:rPr>
        <w:t xml:space="preserve">Que el tema fue trabajado y avalado en la reunión del día </w:t>
      </w:r>
      <w:r w:rsidR="008E7C46">
        <w:rPr>
          <w:sz w:val="22"/>
          <w:szCs w:val="22"/>
        </w:rPr>
        <w:t>26</w:t>
      </w:r>
      <w:r w:rsidRPr="002901A3">
        <w:rPr>
          <w:sz w:val="22"/>
          <w:szCs w:val="22"/>
        </w:rPr>
        <w:t xml:space="preserve"> de </w:t>
      </w:r>
      <w:r w:rsidR="00F04BD8">
        <w:rPr>
          <w:sz w:val="22"/>
          <w:szCs w:val="22"/>
        </w:rPr>
        <w:t>agost</w:t>
      </w:r>
      <w:r w:rsidRPr="002901A3">
        <w:rPr>
          <w:sz w:val="22"/>
          <w:szCs w:val="22"/>
        </w:rPr>
        <w:t>o de 2020 entre representantes del Equipo de Gestión, miembros representantes del Consejo Académico y referentes de diferentes Agrupaciones Estudiantiles de la Facultad de Ciencias Humanas</w:t>
      </w:r>
      <w:r>
        <w:rPr>
          <w:sz w:val="22"/>
          <w:szCs w:val="22"/>
        </w:rPr>
        <w:t>.</w:t>
      </w:r>
    </w:p>
    <w:p w:rsidR="00380E8E" w:rsidRPr="00F04BD8" w:rsidRDefault="00380E8E" w:rsidP="00380E8E">
      <w:pPr>
        <w:ind w:firstLine="708"/>
        <w:jc w:val="both"/>
        <w:rPr>
          <w:sz w:val="22"/>
          <w:szCs w:val="22"/>
        </w:rPr>
      </w:pPr>
    </w:p>
    <w:p w:rsidR="00E1605E" w:rsidRDefault="009E5FA0" w:rsidP="002C1B99">
      <w:pPr>
        <w:pBdr>
          <w:top w:val="nil"/>
          <w:left w:val="nil"/>
          <w:bottom w:val="nil"/>
          <w:right w:val="nil"/>
          <w:between w:val="nil"/>
        </w:pBdr>
        <w:tabs>
          <w:tab w:val="left" w:pos="709"/>
        </w:tabs>
        <w:jc w:val="both"/>
        <w:rPr>
          <w:sz w:val="22"/>
          <w:szCs w:val="22"/>
        </w:rPr>
      </w:pPr>
      <w:r>
        <w:rPr>
          <w:sz w:val="22"/>
          <w:szCs w:val="22"/>
        </w:rPr>
        <w:tab/>
      </w:r>
      <w:r w:rsidR="00E1605E" w:rsidRPr="00440582">
        <w:rPr>
          <w:sz w:val="22"/>
          <w:szCs w:val="22"/>
        </w:rPr>
        <w:t xml:space="preserve">. </w:t>
      </w:r>
      <w:r w:rsidR="00E1605E" w:rsidRPr="000A4FD9">
        <w:rPr>
          <w:sz w:val="22"/>
          <w:szCs w:val="22"/>
        </w:rPr>
        <w:t xml:space="preserve">Que se solicita en forma excepcional el acto administrativo correspondiente a fin de </w:t>
      </w:r>
      <w:r w:rsidR="00DF789A">
        <w:rPr>
          <w:sz w:val="22"/>
          <w:szCs w:val="22"/>
        </w:rPr>
        <w:t xml:space="preserve">aprobar </w:t>
      </w:r>
      <w:r w:rsidR="008E7C46">
        <w:rPr>
          <w:sz w:val="22"/>
          <w:szCs w:val="22"/>
        </w:rPr>
        <w:t>la propuesta</w:t>
      </w:r>
      <w:r w:rsidR="00A77C32">
        <w:rPr>
          <w:sz w:val="22"/>
          <w:szCs w:val="22"/>
        </w:rPr>
        <w:t xml:space="preserve"> </w:t>
      </w:r>
      <w:r w:rsidR="00E1605E">
        <w:rPr>
          <w:sz w:val="22"/>
          <w:szCs w:val="22"/>
        </w:rPr>
        <w:t>y así</w:t>
      </w:r>
      <w:r w:rsidR="00E1605E" w:rsidRPr="000A4FD9">
        <w:rPr>
          <w:sz w:val="22"/>
          <w:szCs w:val="22"/>
        </w:rPr>
        <w:t xml:space="preserve"> </w:t>
      </w:r>
      <w:r w:rsidR="00FF49EA">
        <w:rPr>
          <w:sz w:val="22"/>
          <w:szCs w:val="22"/>
        </w:rPr>
        <w:t xml:space="preserve">garantizar </w:t>
      </w:r>
      <w:r w:rsidR="00E1605E" w:rsidRPr="000A4FD9">
        <w:rPr>
          <w:sz w:val="22"/>
          <w:szCs w:val="22"/>
        </w:rPr>
        <w:t xml:space="preserve">el normal acceso a las actividades académicas propuestas por esta Unidad Académica, </w:t>
      </w:r>
      <w:r w:rsidR="00E1605E" w:rsidRPr="004002F2">
        <w:rPr>
          <w:sz w:val="22"/>
          <w:szCs w:val="22"/>
        </w:rPr>
        <w:t>en el marco del Plan de Contingencia  indicado en la Resolución de Decanato Ad Referéndum del Consejo Académico N°106/20, de esta Facultad</w:t>
      </w:r>
    </w:p>
    <w:p w:rsidR="00BA5846" w:rsidRPr="002A600B" w:rsidRDefault="00BA5846" w:rsidP="00BA5846">
      <w:pPr>
        <w:ind w:firstLine="708"/>
        <w:jc w:val="both"/>
        <w:rPr>
          <w:sz w:val="22"/>
          <w:szCs w:val="22"/>
        </w:rPr>
      </w:pPr>
      <w:r>
        <w:rPr>
          <w:sz w:val="22"/>
          <w:szCs w:val="22"/>
        </w:rPr>
        <w:t xml:space="preserve">  </w:t>
      </w:r>
    </w:p>
    <w:p w:rsidR="00E1605E" w:rsidRPr="00440582" w:rsidRDefault="00E1605E" w:rsidP="00E1605E">
      <w:pPr>
        <w:ind w:firstLine="708"/>
        <w:jc w:val="both"/>
        <w:rPr>
          <w:sz w:val="22"/>
          <w:szCs w:val="22"/>
        </w:rPr>
      </w:pPr>
      <w:r w:rsidRPr="00440582">
        <w:rPr>
          <w:sz w:val="22"/>
          <w:szCs w:val="22"/>
        </w:rPr>
        <w:t xml:space="preserve">Por ello, en uso de las atribuciones conferidas por el artículo 41º inc. f) del Estatuto de la Universidad, aprobado por Resolución Ministerial Nro. 2672/84 y modificado por la H. Asamblea Universitaria; </w:t>
      </w:r>
    </w:p>
    <w:p w:rsidR="00E1605E" w:rsidRPr="00440582" w:rsidRDefault="00E1605E" w:rsidP="00E1605E">
      <w:pPr>
        <w:jc w:val="both"/>
        <w:rPr>
          <w:sz w:val="22"/>
          <w:szCs w:val="22"/>
        </w:rPr>
      </w:pPr>
    </w:p>
    <w:p w:rsidR="00E1605E" w:rsidRPr="00440582" w:rsidRDefault="00E1605E" w:rsidP="00E1605E">
      <w:pPr>
        <w:jc w:val="center"/>
        <w:rPr>
          <w:b/>
          <w:sz w:val="22"/>
          <w:szCs w:val="22"/>
        </w:rPr>
      </w:pPr>
      <w:r w:rsidRPr="00440582">
        <w:rPr>
          <w:b/>
          <w:sz w:val="22"/>
          <w:szCs w:val="22"/>
        </w:rPr>
        <w:t>EL DECANATO DE LA FACULTAD DE CIENCIAS HUMANAS DE LA UNIVERSIDAD NACIONAL DEL CENTRO DE LA PROVINCIA DE BUENOS AIRES</w:t>
      </w:r>
    </w:p>
    <w:p w:rsidR="00E1605E" w:rsidRDefault="00E1605E" w:rsidP="00E1605E">
      <w:pPr>
        <w:jc w:val="center"/>
        <w:rPr>
          <w:b/>
          <w:sz w:val="22"/>
          <w:szCs w:val="22"/>
        </w:rPr>
      </w:pPr>
    </w:p>
    <w:p w:rsidR="00496445" w:rsidRPr="002901A3" w:rsidRDefault="00496445" w:rsidP="00496445">
      <w:pPr>
        <w:jc w:val="center"/>
        <w:rPr>
          <w:b/>
          <w:sz w:val="22"/>
          <w:szCs w:val="22"/>
        </w:rPr>
      </w:pPr>
      <w:r w:rsidRPr="002901A3">
        <w:rPr>
          <w:b/>
          <w:sz w:val="22"/>
          <w:szCs w:val="22"/>
        </w:rPr>
        <w:t>Ad Referéndum del Consejo Académico</w:t>
      </w:r>
    </w:p>
    <w:p w:rsidR="00496445" w:rsidRPr="00440582" w:rsidRDefault="00496445" w:rsidP="00E1605E">
      <w:pPr>
        <w:jc w:val="center"/>
        <w:rPr>
          <w:b/>
          <w:sz w:val="22"/>
          <w:szCs w:val="22"/>
        </w:rPr>
      </w:pPr>
    </w:p>
    <w:p w:rsidR="00E1605E" w:rsidRDefault="00E1605E" w:rsidP="00E1605E">
      <w:pPr>
        <w:jc w:val="center"/>
        <w:rPr>
          <w:b/>
          <w:sz w:val="22"/>
          <w:szCs w:val="22"/>
        </w:rPr>
      </w:pPr>
      <w:r w:rsidRPr="00440582">
        <w:rPr>
          <w:b/>
          <w:sz w:val="22"/>
          <w:szCs w:val="22"/>
        </w:rPr>
        <w:t>RESUELVE</w:t>
      </w:r>
    </w:p>
    <w:p w:rsidR="006C7838" w:rsidRDefault="006C7838" w:rsidP="00BA5846">
      <w:pPr>
        <w:jc w:val="both"/>
        <w:rPr>
          <w:sz w:val="22"/>
          <w:szCs w:val="24"/>
        </w:rPr>
      </w:pPr>
      <w:r w:rsidRPr="006C7838">
        <w:rPr>
          <w:sz w:val="22"/>
          <w:szCs w:val="24"/>
        </w:rPr>
        <w:lastRenderedPageBreak/>
        <w:drawing>
          <wp:inline distT="0" distB="0" distL="0" distR="0">
            <wp:extent cx="1809427" cy="774086"/>
            <wp:effectExtent l="0" t="0" r="0" b="0"/>
            <wp:docPr id="3" name="image1.png" descr="FCH - Versión Horizontal Grises.png"/>
            <wp:cNvGraphicFramePr/>
            <a:graphic xmlns:a="http://schemas.openxmlformats.org/drawingml/2006/main">
              <a:graphicData uri="http://schemas.openxmlformats.org/drawingml/2006/picture">
                <pic:pic xmlns:pic="http://schemas.openxmlformats.org/drawingml/2006/picture">
                  <pic:nvPicPr>
                    <pic:cNvPr id="0" name="image1.png" descr="FCH - Versión Horizontal Grises.png"/>
                    <pic:cNvPicPr preferRelativeResize="0"/>
                  </pic:nvPicPr>
                  <pic:blipFill>
                    <a:blip r:embed="rId6" cstate="print"/>
                    <a:srcRect/>
                    <a:stretch>
                      <a:fillRect/>
                    </a:stretch>
                  </pic:blipFill>
                  <pic:spPr>
                    <a:xfrm>
                      <a:off x="0" y="0"/>
                      <a:ext cx="1809427" cy="774086"/>
                    </a:xfrm>
                    <a:prstGeom prst="rect">
                      <a:avLst/>
                    </a:prstGeom>
                    <a:ln/>
                  </pic:spPr>
                </pic:pic>
              </a:graphicData>
            </a:graphic>
          </wp:inline>
        </w:drawing>
      </w:r>
    </w:p>
    <w:p w:rsidR="006C7838" w:rsidRPr="00DF789A" w:rsidRDefault="006C7838" w:rsidP="006C7838">
      <w:pPr>
        <w:jc w:val="both"/>
        <w:rPr>
          <w:sz w:val="22"/>
          <w:szCs w:val="22"/>
          <w:lang w:val="es-AR"/>
        </w:rPr>
      </w:pPr>
      <w:r w:rsidRPr="002A600B">
        <w:rPr>
          <w:b/>
          <w:sz w:val="22"/>
          <w:szCs w:val="22"/>
          <w:u w:val="single"/>
        </w:rPr>
        <w:t>Artículo 1º:</w:t>
      </w:r>
      <w:r w:rsidRPr="002A600B">
        <w:rPr>
          <w:sz w:val="22"/>
          <w:szCs w:val="22"/>
        </w:rPr>
        <w:t xml:space="preserve"> </w:t>
      </w:r>
      <w:r>
        <w:rPr>
          <w:sz w:val="22"/>
          <w:szCs w:val="22"/>
        </w:rPr>
        <w:t xml:space="preserve">Otorgar aval institucional a </w:t>
      </w:r>
      <w:r w:rsidRPr="00DF789A">
        <w:rPr>
          <w:sz w:val="22"/>
          <w:szCs w:val="22"/>
        </w:rPr>
        <w:t xml:space="preserve">la </w:t>
      </w:r>
      <w:r>
        <w:rPr>
          <w:sz w:val="22"/>
          <w:szCs w:val="22"/>
        </w:rPr>
        <w:t xml:space="preserve">propuesta para que estudiantes de la </w:t>
      </w:r>
      <w:r w:rsidRPr="00F85F7F">
        <w:rPr>
          <w:sz w:val="22"/>
          <w:szCs w:val="22"/>
        </w:rPr>
        <w:t>Carrera de Turismo de la cohorte 2006 y 2007, dictada en la Subsede Quequén a ciclo cerrado</w:t>
      </w:r>
      <w:r>
        <w:rPr>
          <w:sz w:val="22"/>
          <w:szCs w:val="22"/>
        </w:rPr>
        <w:t>.</w:t>
      </w:r>
    </w:p>
    <w:p w:rsidR="006C7838" w:rsidRDefault="006C7838" w:rsidP="00E85E68">
      <w:pPr>
        <w:jc w:val="both"/>
        <w:rPr>
          <w:b/>
          <w:sz w:val="22"/>
          <w:szCs w:val="22"/>
          <w:u w:val="single"/>
        </w:rPr>
      </w:pPr>
    </w:p>
    <w:p w:rsidR="006C7838" w:rsidRDefault="006C7838" w:rsidP="006C7838">
      <w:pPr>
        <w:rPr>
          <w:sz w:val="22"/>
          <w:szCs w:val="22"/>
        </w:rPr>
      </w:pPr>
      <w:r w:rsidRPr="007B7EEB">
        <w:rPr>
          <w:b/>
          <w:sz w:val="22"/>
          <w:szCs w:val="22"/>
          <w:u w:val="single"/>
        </w:rPr>
        <w:t xml:space="preserve">Artículo </w:t>
      </w:r>
      <w:r>
        <w:rPr>
          <w:b/>
          <w:sz w:val="22"/>
          <w:szCs w:val="22"/>
          <w:u w:val="single"/>
        </w:rPr>
        <w:t>2</w:t>
      </w:r>
      <w:r w:rsidRPr="007B7EEB">
        <w:rPr>
          <w:b/>
          <w:sz w:val="22"/>
          <w:szCs w:val="22"/>
          <w:u w:val="single"/>
        </w:rPr>
        <w:t>º:</w:t>
      </w:r>
      <w:r w:rsidRPr="007B7EEB">
        <w:rPr>
          <w:sz w:val="22"/>
          <w:szCs w:val="22"/>
        </w:rPr>
        <w:t xml:space="preserve"> Comuníquese, notifíquese, </w:t>
      </w:r>
      <w:proofErr w:type="spellStart"/>
      <w:r w:rsidRPr="007B7EEB">
        <w:rPr>
          <w:sz w:val="22"/>
          <w:szCs w:val="22"/>
        </w:rPr>
        <w:t>dése</w:t>
      </w:r>
      <w:proofErr w:type="spellEnd"/>
      <w:r w:rsidRPr="007B7EEB">
        <w:rPr>
          <w:sz w:val="22"/>
          <w:szCs w:val="22"/>
        </w:rPr>
        <w:t xml:space="preserve"> al registro y archívese</w:t>
      </w:r>
      <w:r>
        <w:rPr>
          <w:sz w:val="22"/>
          <w:szCs w:val="22"/>
        </w:rPr>
        <w:t>.</w:t>
      </w:r>
    </w:p>
    <w:p w:rsidR="006C7838" w:rsidRDefault="006C7838" w:rsidP="006C7838">
      <w:pPr>
        <w:rPr>
          <w:sz w:val="22"/>
          <w:szCs w:val="22"/>
        </w:rPr>
      </w:pPr>
    </w:p>
    <w:p w:rsidR="006C7838" w:rsidRDefault="006C7838" w:rsidP="006C7838">
      <w:pPr>
        <w:jc w:val="center"/>
      </w:pPr>
      <w:r>
        <w:t xml:space="preserve">                                                                                                      </w:t>
      </w:r>
      <w:r w:rsidRPr="00B3749B">
        <w:rPr>
          <w:noProof/>
          <w:lang w:val="es-AR" w:eastAsia="es-AR"/>
        </w:rPr>
        <w:drawing>
          <wp:inline distT="0" distB="0" distL="0" distR="0">
            <wp:extent cx="1857305" cy="758190"/>
            <wp:effectExtent l="0" t="0" r="0" b="381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840" cy="763307"/>
                    </a:xfrm>
                    <a:prstGeom prst="rect">
                      <a:avLst/>
                    </a:prstGeom>
                    <a:noFill/>
                  </pic:spPr>
                </pic:pic>
              </a:graphicData>
            </a:graphic>
          </wp:inline>
        </w:drawing>
      </w:r>
    </w:p>
    <w:p w:rsidR="006C7838" w:rsidRPr="00B3749B" w:rsidRDefault="006C7838" w:rsidP="006C7838">
      <w:pPr>
        <w:jc w:val="center"/>
      </w:pPr>
      <w:r>
        <w:t xml:space="preserve">                                                                                                            </w:t>
      </w:r>
      <w:r w:rsidRPr="00B3749B">
        <w:rPr>
          <w:noProof/>
          <w:lang w:val="es-AR" w:eastAsia="es-AR"/>
        </w:rPr>
        <w:drawing>
          <wp:inline distT="0" distB="0" distL="0" distR="0">
            <wp:extent cx="1731645" cy="652145"/>
            <wp:effectExtent l="0" t="0" r="190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645" cy="652145"/>
                    </a:xfrm>
                    <a:prstGeom prst="rect">
                      <a:avLst/>
                    </a:prstGeom>
                    <a:noFill/>
                  </pic:spPr>
                </pic:pic>
              </a:graphicData>
            </a:graphic>
          </wp:inline>
        </w:drawing>
      </w:r>
    </w:p>
    <w:p w:rsidR="006C7838" w:rsidRDefault="006C7838">
      <w:pPr>
        <w:spacing w:after="160" w:line="259" w:lineRule="auto"/>
        <w:rPr>
          <w:sz w:val="22"/>
          <w:szCs w:val="22"/>
        </w:rPr>
      </w:pPr>
      <w:r>
        <w:rPr>
          <w:sz w:val="22"/>
          <w:szCs w:val="22"/>
        </w:rPr>
        <w:br w:type="page"/>
      </w:r>
    </w:p>
    <w:p w:rsidR="00BF3FB9" w:rsidRDefault="00BF3FB9" w:rsidP="00E85E68">
      <w:pPr>
        <w:jc w:val="both"/>
      </w:pPr>
      <w:r w:rsidRPr="00BF3FB9">
        <w:rPr>
          <w:noProof/>
          <w:lang w:val="es-AR" w:eastAsia="es-AR"/>
        </w:rPr>
        <w:lastRenderedPageBreak/>
        <w:drawing>
          <wp:inline distT="0" distB="0" distL="0" distR="0">
            <wp:extent cx="1809427" cy="774086"/>
            <wp:effectExtent l="0" t="0" r="0" b="0"/>
            <wp:docPr id="1" name="image1.png" descr="FCH - Versión Horizontal Grises.png"/>
            <wp:cNvGraphicFramePr/>
            <a:graphic xmlns:a="http://schemas.openxmlformats.org/drawingml/2006/main">
              <a:graphicData uri="http://schemas.openxmlformats.org/drawingml/2006/picture">
                <pic:pic xmlns:pic="http://schemas.openxmlformats.org/drawingml/2006/picture">
                  <pic:nvPicPr>
                    <pic:cNvPr id="0" name="image1.png" descr="FCH - Versión Horizontal Grises.png"/>
                    <pic:cNvPicPr preferRelativeResize="0"/>
                  </pic:nvPicPr>
                  <pic:blipFill>
                    <a:blip r:embed="rId6" cstate="print"/>
                    <a:srcRect/>
                    <a:stretch>
                      <a:fillRect/>
                    </a:stretch>
                  </pic:blipFill>
                  <pic:spPr>
                    <a:xfrm>
                      <a:off x="0" y="0"/>
                      <a:ext cx="1809427" cy="774086"/>
                    </a:xfrm>
                    <a:prstGeom prst="rect">
                      <a:avLst/>
                    </a:prstGeom>
                    <a:ln/>
                  </pic:spPr>
                </pic:pic>
              </a:graphicData>
            </a:graphic>
          </wp:inline>
        </w:drawing>
      </w:r>
    </w:p>
    <w:p w:rsidR="00BF3FB9" w:rsidRDefault="00BF3FB9" w:rsidP="00BF3FB9"/>
    <w:p w:rsidR="00BF3FB9" w:rsidRDefault="00BF3FB9" w:rsidP="00BF3FB9">
      <w:pPr>
        <w:pStyle w:val="normal0"/>
        <w:jc w:val="both"/>
        <w:rPr>
          <w:sz w:val="22"/>
          <w:szCs w:val="22"/>
        </w:rPr>
      </w:pPr>
      <w:r>
        <w:tab/>
      </w:r>
      <w:r>
        <w:rPr>
          <w:b/>
          <w:sz w:val="22"/>
          <w:szCs w:val="22"/>
          <w:u w:val="single"/>
        </w:rPr>
        <w:t>ANEXO I:</w:t>
      </w:r>
      <w:r>
        <w:rPr>
          <w:b/>
          <w:sz w:val="22"/>
          <w:szCs w:val="22"/>
        </w:rPr>
        <w:t xml:space="preserve"> </w:t>
      </w:r>
      <w:r>
        <w:rPr>
          <w:sz w:val="22"/>
          <w:szCs w:val="22"/>
        </w:rPr>
        <w:t>Resolución de Decanato Nº 239/20</w:t>
      </w:r>
    </w:p>
    <w:p w:rsidR="00BF3FB9" w:rsidRDefault="00BF3FB9" w:rsidP="00BF3FB9">
      <w:pPr>
        <w:pStyle w:val="normal0"/>
        <w:jc w:val="both"/>
        <w:rPr>
          <w:sz w:val="22"/>
          <w:szCs w:val="22"/>
        </w:rPr>
      </w:pPr>
    </w:p>
    <w:p w:rsidR="00BF3FB9" w:rsidRPr="00BF3FB9" w:rsidRDefault="00BF3FB9" w:rsidP="00BF3FB9">
      <w:pPr>
        <w:pStyle w:val="normal0"/>
        <w:shd w:val="clear" w:color="auto" w:fill="FFFFFF"/>
        <w:spacing w:before="120" w:line="331" w:lineRule="auto"/>
        <w:jc w:val="center"/>
        <w:rPr>
          <w:b/>
          <w:sz w:val="22"/>
          <w:szCs w:val="22"/>
          <w:u w:val="single"/>
        </w:rPr>
      </w:pPr>
      <w:r w:rsidRPr="00BF3FB9">
        <w:rPr>
          <w:b/>
          <w:sz w:val="22"/>
          <w:szCs w:val="22"/>
          <w:u w:val="single"/>
        </w:rPr>
        <w:t xml:space="preserve">Propuesta para </w:t>
      </w:r>
      <w:proofErr w:type="spellStart"/>
      <w:r w:rsidRPr="00BF3FB9">
        <w:rPr>
          <w:b/>
          <w:sz w:val="22"/>
          <w:szCs w:val="22"/>
          <w:u w:val="single"/>
        </w:rPr>
        <w:t>terminalidad</w:t>
      </w:r>
      <w:proofErr w:type="spellEnd"/>
      <w:r w:rsidRPr="00BF3FB9">
        <w:rPr>
          <w:b/>
          <w:sz w:val="22"/>
          <w:szCs w:val="22"/>
          <w:u w:val="single"/>
        </w:rPr>
        <w:t xml:space="preserve"> de Carrera de Turismo para estudiantes que cursaron en la Sede Quequén</w:t>
      </w:r>
    </w:p>
    <w:p w:rsidR="00BF3FB9" w:rsidRPr="00BF3FB9" w:rsidRDefault="00BF3FB9" w:rsidP="00BF3FB9">
      <w:pPr>
        <w:pStyle w:val="normal0"/>
        <w:widowControl w:val="0"/>
        <w:spacing w:before="297"/>
        <w:rPr>
          <w:sz w:val="22"/>
          <w:szCs w:val="22"/>
        </w:rPr>
      </w:pPr>
      <w:r w:rsidRPr="00BF3FB9">
        <w:rPr>
          <w:b/>
          <w:sz w:val="22"/>
          <w:szCs w:val="22"/>
          <w:u w:val="single"/>
        </w:rPr>
        <w:t>Introducción</w:t>
      </w:r>
      <w:r w:rsidRPr="00BF3FB9">
        <w:rPr>
          <w:sz w:val="22"/>
          <w:szCs w:val="22"/>
        </w:rPr>
        <w:t xml:space="preserve"> </w:t>
      </w:r>
    </w:p>
    <w:p w:rsidR="00BF3FB9" w:rsidRPr="00BF3FB9" w:rsidRDefault="00BF3FB9" w:rsidP="00BF3FB9">
      <w:pPr>
        <w:pStyle w:val="normal0"/>
        <w:widowControl w:val="0"/>
        <w:spacing w:before="273" w:line="360" w:lineRule="auto"/>
        <w:ind w:firstLine="720"/>
        <w:jc w:val="both"/>
        <w:rPr>
          <w:sz w:val="22"/>
          <w:szCs w:val="22"/>
        </w:rPr>
      </w:pPr>
      <w:r w:rsidRPr="00BF3FB9">
        <w:rPr>
          <w:sz w:val="22"/>
          <w:szCs w:val="22"/>
        </w:rPr>
        <w:t xml:space="preserve">La propuesta que presentaremos aquí surge a partir de la inquietud de un grupo de estudiantes de la Carrera de Turismo de la cohorte 2006 y 2007, dictada en la Subsede Quequén a ciclo cerrado, quienes manifestaron interés en culminar sus estudios. En este contexto particular de pandemia visibilizaron  una  oportunidad, a partir de las adecuaciones que la Facultad de Ciencias Humanas (FCH) para poder cursar, rendir sus exámenes  y avanzar con sus tesis en formato virtual.  En su totalidad se trata de estudiantes ya insertos en el mercado laboral vinculados con la actividad turística, que no residen en la ciudad de Tandil. </w:t>
      </w:r>
    </w:p>
    <w:p w:rsidR="00BF3FB9" w:rsidRPr="00BF3FB9" w:rsidRDefault="00BF3FB9" w:rsidP="00BF3FB9">
      <w:pPr>
        <w:pStyle w:val="normal0"/>
        <w:widowControl w:val="0"/>
        <w:spacing w:before="273" w:line="360" w:lineRule="auto"/>
        <w:ind w:firstLine="720"/>
        <w:jc w:val="both"/>
        <w:rPr>
          <w:sz w:val="22"/>
          <w:szCs w:val="22"/>
        </w:rPr>
      </w:pPr>
      <w:r w:rsidRPr="00BF3FB9">
        <w:rPr>
          <w:sz w:val="22"/>
          <w:szCs w:val="22"/>
        </w:rPr>
        <w:t>Los y las estudiantes tienen sus historias académicas en la Subsede Quequén pero la posibilidad de avanzar en cursadas y tesis las ofrece la FCH. Es por ello que desde la Secretaría Académica,  el Programa de Ingreso Permanencia y Graduación (IPG) que  contempla entre sus líneas de acción el acompañamiento en la graduación a los estudiantes  de las distintas carreras de la facultad, en forma conjunta con referentes de la Carrera de Turismo y de la Subsede Quequén se esbozó una estrategia general que permita enmarcar las acciones y responsabilidades de cada institución a fin de dar respuesta a esta solicitud.</w:t>
      </w:r>
    </w:p>
    <w:p w:rsidR="00BF3FB9" w:rsidRPr="00BF3FB9" w:rsidRDefault="00BF3FB9" w:rsidP="00BF3FB9">
      <w:pPr>
        <w:pStyle w:val="normal0"/>
        <w:widowControl w:val="0"/>
        <w:spacing w:before="273" w:line="360" w:lineRule="auto"/>
        <w:ind w:firstLine="720"/>
        <w:jc w:val="both"/>
        <w:rPr>
          <w:sz w:val="22"/>
          <w:szCs w:val="22"/>
        </w:rPr>
      </w:pPr>
      <w:r w:rsidRPr="00BF3FB9">
        <w:rPr>
          <w:sz w:val="22"/>
          <w:szCs w:val="22"/>
        </w:rPr>
        <w:t>Asimismo también se hace necesario diseñar estrategias particulares en base a la situación académica de cada uno de los y las estudiantes, algunos próximos a obtener el título de grado.</w:t>
      </w:r>
    </w:p>
    <w:p w:rsidR="00BF3FB9" w:rsidRPr="00BF3FB9" w:rsidRDefault="00BF3FB9" w:rsidP="00BF3FB9">
      <w:pPr>
        <w:pStyle w:val="normal0"/>
        <w:widowControl w:val="0"/>
        <w:spacing w:before="273" w:line="360" w:lineRule="auto"/>
        <w:jc w:val="both"/>
        <w:rPr>
          <w:sz w:val="22"/>
          <w:szCs w:val="22"/>
        </w:rPr>
      </w:pPr>
      <w:r w:rsidRPr="00BF3FB9">
        <w:rPr>
          <w:sz w:val="22"/>
          <w:szCs w:val="22"/>
        </w:rPr>
        <w:t>Antecedentes</w:t>
      </w:r>
    </w:p>
    <w:p w:rsidR="00BF3FB9" w:rsidRPr="00BF3FB9" w:rsidRDefault="00BF3FB9" w:rsidP="00BF3FB9">
      <w:pPr>
        <w:pStyle w:val="normal0"/>
        <w:widowControl w:val="0"/>
        <w:spacing w:before="273" w:line="360" w:lineRule="auto"/>
        <w:jc w:val="both"/>
        <w:rPr>
          <w:sz w:val="22"/>
          <w:szCs w:val="22"/>
        </w:rPr>
      </w:pPr>
      <w:r w:rsidRPr="00BF3FB9">
        <w:rPr>
          <w:sz w:val="22"/>
          <w:szCs w:val="22"/>
        </w:rPr>
        <w:t xml:space="preserve">Aspirantes e Ingresantes </w:t>
      </w:r>
    </w:p>
    <w:p w:rsidR="00BF3FB9" w:rsidRPr="00BF3FB9" w:rsidRDefault="00BF3FB9" w:rsidP="00BF3FB9">
      <w:pPr>
        <w:pStyle w:val="normal0"/>
        <w:widowControl w:val="0"/>
        <w:spacing w:before="273" w:line="360" w:lineRule="auto"/>
        <w:jc w:val="both"/>
        <w:rPr>
          <w:sz w:val="22"/>
          <w:szCs w:val="22"/>
        </w:rPr>
      </w:pPr>
      <w:r w:rsidRPr="00BF3FB9">
        <w:rPr>
          <w:sz w:val="22"/>
          <w:szCs w:val="22"/>
        </w:rPr>
        <w:t xml:space="preserve">La carrera comienza a dictarse en el segundo cuatrimestre del año 2006 allí se realiza un curso de Ingreso que tuvo 54 (cincuenta y cuatro) aspirantes y 53 (cincuenta y tres) fueron los que ingresaron porque una alumna no cumplió con los requisitos solicitados. En el año 2007 se vuelve a abrir la inscripción y a implementarse nuevamente el curso de ingreso siendo los aspirantes, en esta oportunidad 35 (treinta y cinco) y los ingresantes efectivos 33 (treinta y tres) </w:t>
      </w:r>
      <w:r w:rsidRPr="00BF3FB9">
        <w:rPr>
          <w:sz w:val="22"/>
          <w:szCs w:val="22"/>
        </w:rPr>
        <w:lastRenderedPageBreak/>
        <w:t>estudiantes, debido a que dos aspirantes no cumplimentaron con las instancias del ingreso. Posteriormente no se volvió a abrir la inscripción.</w:t>
      </w:r>
    </w:p>
    <w:p w:rsidR="00BF3FB9" w:rsidRPr="00BF3FB9" w:rsidRDefault="00BF3FB9" w:rsidP="00BF3FB9">
      <w:pPr>
        <w:pStyle w:val="normal0"/>
        <w:widowControl w:val="0"/>
        <w:shd w:val="clear" w:color="auto" w:fill="FFFFFF"/>
        <w:spacing w:before="273"/>
        <w:jc w:val="both"/>
        <w:rPr>
          <w:sz w:val="22"/>
          <w:szCs w:val="22"/>
        </w:rPr>
      </w:pPr>
      <w:r w:rsidRPr="00BF3FB9">
        <w:rPr>
          <w:sz w:val="22"/>
          <w:szCs w:val="22"/>
        </w:rPr>
        <w:t>Graduación</w:t>
      </w:r>
    </w:p>
    <w:p w:rsidR="00BF3FB9" w:rsidRPr="00BF3FB9" w:rsidRDefault="00BF3FB9" w:rsidP="00BF3FB9">
      <w:pPr>
        <w:pStyle w:val="normal0"/>
        <w:widowControl w:val="0"/>
        <w:shd w:val="clear" w:color="auto" w:fill="FFFFFF"/>
        <w:spacing w:before="273"/>
        <w:jc w:val="both"/>
        <w:rPr>
          <w:sz w:val="22"/>
          <w:szCs w:val="22"/>
        </w:rPr>
      </w:pPr>
    </w:p>
    <w:tbl>
      <w:tblPr>
        <w:tblW w:w="8400" w:type="dxa"/>
        <w:tblBorders>
          <w:top w:val="nil"/>
          <w:left w:val="nil"/>
          <w:bottom w:val="nil"/>
          <w:right w:val="nil"/>
          <w:insideH w:val="nil"/>
          <w:insideV w:val="nil"/>
        </w:tblBorders>
        <w:tblLayout w:type="fixed"/>
        <w:tblLook w:val="0600"/>
      </w:tblPr>
      <w:tblGrid>
        <w:gridCol w:w="3035"/>
        <w:gridCol w:w="2585"/>
        <w:gridCol w:w="2780"/>
      </w:tblGrid>
      <w:tr w:rsidR="00BF3FB9" w:rsidRPr="00BF3FB9" w:rsidTr="00EC19E1">
        <w:trPr>
          <w:trHeight w:val="515"/>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Licenciados y Licenciadas</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 xml:space="preserve">Guías Universitarios </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 xml:space="preserve">Técnicos y Técnicas </w:t>
            </w:r>
          </w:p>
        </w:tc>
      </w:tr>
      <w:tr w:rsidR="00BF3FB9" w:rsidRPr="00BF3FB9" w:rsidTr="00EC19E1">
        <w:trPr>
          <w:trHeight w:val="530"/>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en Turismo</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de Turismo</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en Circuitos Turísticos</w:t>
            </w:r>
          </w:p>
        </w:tc>
      </w:tr>
      <w:tr w:rsidR="00BF3FB9" w:rsidRPr="00BF3FB9" w:rsidTr="00EC19E1">
        <w:trPr>
          <w:trHeight w:val="500"/>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Arce, Natalia</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Arce, Natalia</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Arce, Natalia</w:t>
            </w:r>
          </w:p>
        </w:tc>
      </w:tr>
      <w:tr w:rsidR="00BF3FB9" w:rsidRPr="00BF3FB9" w:rsidTr="00EC19E1">
        <w:trPr>
          <w:trHeight w:val="500"/>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Dieni</w:t>
            </w:r>
            <w:proofErr w:type="spellEnd"/>
            <w:r w:rsidRPr="00BF3FB9">
              <w:rPr>
                <w:sz w:val="22"/>
                <w:szCs w:val="22"/>
              </w:rPr>
              <w:t xml:space="preserve">, </w:t>
            </w:r>
            <w:proofErr w:type="spellStart"/>
            <w:r w:rsidRPr="00BF3FB9">
              <w:rPr>
                <w:sz w:val="22"/>
                <w:szCs w:val="22"/>
              </w:rPr>
              <w:t>Ayelén</w:t>
            </w:r>
            <w:proofErr w:type="spellEnd"/>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Dieni</w:t>
            </w:r>
            <w:proofErr w:type="spellEnd"/>
            <w:r w:rsidRPr="00BF3FB9">
              <w:rPr>
                <w:sz w:val="22"/>
                <w:szCs w:val="22"/>
              </w:rPr>
              <w:t xml:space="preserve">, </w:t>
            </w:r>
            <w:proofErr w:type="spellStart"/>
            <w:r w:rsidRPr="00BF3FB9">
              <w:rPr>
                <w:sz w:val="22"/>
                <w:szCs w:val="22"/>
              </w:rPr>
              <w:t>Ayelén</w:t>
            </w:r>
            <w:proofErr w:type="spellEnd"/>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Dieni</w:t>
            </w:r>
            <w:proofErr w:type="spellEnd"/>
            <w:r w:rsidRPr="00BF3FB9">
              <w:rPr>
                <w:sz w:val="22"/>
                <w:szCs w:val="22"/>
              </w:rPr>
              <w:t xml:space="preserve">, </w:t>
            </w:r>
            <w:proofErr w:type="spellStart"/>
            <w:r w:rsidRPr="00BF3FB9">
              <w:rPr>
                <w:sz w:val="22"/>
                <w:szCs w:val="22"/>
              </w:rPr>
              <w:t>Ayelén</w:t>
            </w:r>
            <w:proofErr w:type="spellEnd"/>
          </w:p>
        </w:tc>
      </w:tr>
      <w:tr w:rsidR="00BF3FB9" w:rsidRPr="00BF3FB9" w:rsidTr="00EC19E1">
        <w:trPr>
          <w:trHeight w:val="500"/>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Ganduglia</w:t>
            </w:r>
            <w:proofErr w:type="spellEnd"/>
            <w:r w:rsidRPr="00BF3FB9">
              <w:rPr>
                <w:sz w:val="22"/>
                <w:szCs w:val="22"/>
              </w:rPr>
              <w:t>, Victoria</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Ganduglia</w:t>
            </w:r>
            <w:proofErr w:type="spellEnd"/>
            <w:r w:rsidRPr="00BF3FB9">
              <w:rPr>
                <w:sz w:val="22"/>
                <w:szCs w:val="22"/>
              </w:rPr>
              <w:t>, Victoria</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Ganduglia</w:t>
            </w:r>
            <w:proofErr w:type="spellEnd"/>
            <w:r w:rsidRPr="00BF3FB9">
              <w:rPr>
                <w:sz w:val="22"/>
                <w:szCs w:val="22"/>
              </w:rPr>
              <w:t>, Victoria</w:t>
            </w:r>
          </w:p>
        </w:tc>
      </w:tr>
      <w:tr w:rsidR="00BF3FB9" w:rsidRPr="00BF3FB9" w:rsidTr="00EC19E1">
        <w:trPr>
          <w:trHeight w:val="500"/>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Heiland</w:t>
            </w:r>
            <w:proofErr w:type="spellEnd"/>
            <w:r w:rsidRPr="00BF3FB9">
              <w:rPr>
                <w:sz w:val="22"/>
                <w:szCs w:val="22"/>
              </w:rPr>
              <w:t>, Mercedes</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Heiland</w:t>
            </w:r>
            <w:proofErr w:type="spellEnd"/>
            <w:r w:rsidRPr="00BF3FB9">
              <w:rPr>
                <w:sz w:val="22"/>
                <w:szCs w:val="22"/>
              </w:rPr>
              <w:t>, Mercedes</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Heiland</w:t>
            </w:r>
            <w:proofErr w:type="spellEnd"/>
            <w:r w:rsidRPr="00BF3FB9">
              <w:rPr>
                <w:sz w:val="22"/>
                <w:szCs w:val="22"/>
              </w:rPr>
              <w:t>, Mercedes</w:t>
            </w:r>
          </w:p>
        </w:tc>
      </w:tr>
      <w:tr w:rsidR="00BF3FB9" w:rsidRPr="00BF3FB9" w:rsidTr="00EC19E1">
        <w:trPr>
          <w:trHeight w:val="500"/>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Nielsen</w:t>
            </w:r>
            <w:proofErr w:type="spellEnd"/>
            <w:r w:rsidRPr="00BF3FB9">
              <w:rPr>
                <w:sz w:val="22"/>
                <w:szCs w:val="22"/>
              </w:rPr>
              <w:t>, Mariel</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Nielsen</w:t>
            </w:r>
            <w:proofErr w:type="spellEnd"/>
            <w:r w:rsidRPr="00BF3FB9">
              <w:rPr>
                <w:sz w:val="22"/>
                <w:szCs w:val="22"/>
              </w:rPr>
              <w:t>, Mariel</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Nielsen</w:t>
            </w:r>
            <w:proofErr w:type="spellEnd"/>
            <w:r w:rsidRPr="00BF3FB9">
              <w:rPr>
                <w:sz w:val="22"/>
                <w:szCs w:val="22"/>
              </w:rPr>
              <w:t>, Mariel</w:t>
            </w:r>
          </w:p>
        </w:tc>
      </w:tr>
      <w:tr w:rsidR="00BF3FB9" w:rsidRPr="00BF3FB9" w:rsidTr="00EC19E1">
        <w:trPr>
          <w:trHeight w:val="500"/>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Rodríguez, Luz</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Rodríguez, Luz</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Rodríguez, Luz</w:t>
            </w:r>
          </w:p>
        </w:tc>
      </w:tr>
      <w:tr w:rsidR="00BF3FB9" w:rsidRPr="00BF3FB9" w:rsidTr="00EC19E1">
        <w:trPr>
          <w:trHeight w:val="500"/>
        </w:trPr>
        <w:tc>
          <w:tcPr>
            <w:tcW w:w="30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 xml:space="preserve"> 6 (seis)</w:t>
            </w:r>
          </w:p>
        </w:tc>
        <w:tc>
          <w:tcPr>
            <w:tcW w:w="2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Cerimelo</w:t>
            </w:r>
            <w:proofErr w:type="spellEnd"/>
            <w:r w:rsidRPr="00BF3FB9">
              <w:rPr>
                <w:sz w:val="22"/>
                <w:szCs w:val="22"/>
              </w:rPr>
              <w:t>, Franco</w:t>
            </w:r>
          </w:p>
        </w:tc>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Cerimelo</w:t>
            </w:r>
            <w:proofErr w:type="spellEnd"/>
            <w:r w:rsidRPr="00BF3FB9">
              <w:rPr>
                <w:sz w:val="22"/>
                <w:szCs w:val="22"/>
              </w:rPr>
              <w:t>, Franco</w:t>
            </w:r>
          </w:p>
        </w:tc>
      </w:tr>
      <w:tr w:rsidR="00BF3FB9" w:rsidRPr="00BF3FB9" w:rsidTr="00EC19E1">
        <w:trPr>
          <w:trHeight w:val="500"/>
        </w:trPr>
        <w:tc>
          <w:tcPr>
            <w:tcW w:w="30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De Castro, Rodrigo</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De Castro, Rodrigo</w:t>
            </w:r>
          </w:p>
        </w:tc>
      </w:tr>
      <w:tr w:rsidR="00BF3FB9" w:rsidRPr="00BF3FB9" w:rsidTr="00EC19E1">
        <w:trPr>
          <w:trHeight w:val="500"/>
        </w:trPr>
        <w:tc>
          <w:tcPr>
            <w:tcW w:w="30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Libo, Valeria</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Libo, Valeria</w:t>
            </w:r>
          </w:p>
        </w:tc>
      </w:tr>
      <w:tr w:rsidR="00BF3FB9" w:rsidRPr="00BF3FB9" w:rsidTr="00EC19E1">
        <w:trPr>
          <w:trHeight w:val="500"/>
        </w:trPr>
        <w:tc>
          <w:tcPr>
            <w:tcW w:w="30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Urra, Leticia</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Urra, Leticia</w:t>
            </w:r>
          </w:p>
        </w:tc>
      </w:tr>
      <w:tr w:rsidR="00BF3FB9" w:rsidRPr="00BF3FB9" w:rsidTr="00EC19E1">
        <w:trPr>
          <w:trHeight w:val="500"/>
        </w:trPr>
        <w:tc>
          <w:tcPr>
            <w:tcW w:w="30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
        </w:tc>
        <w:tc>
          <w:tcPr>
            <w:tcW w:w="258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 xml:space="preserve"> 10 (diez)</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roofErr w:type="spellStart"/>
            <w:r w:rsidRPr="00BF3FB9">
              <w:rPr>
                <w:sz w:val="22"/>
                <w:szCs w:val="22"/>
              </w:rPr>
              <w:t>Larsen</w:t>
            </w:r>
            <w:proofErr w:type="spellEnd"/>
            <w:r w:rsidRPr="00BF3FB9">
              <w:rPr>
                <w:sz w:val="22"/>
                <w:szCs w:val="22"/>
              </w:rPr>
              <w:t>, Melisa</w:t>
            </w:r>
          </w:p>
        </w:tc>
      </w:tr>
      <w:tr w:rsidR="00BF3FB9" w:rsidRPr="00BF3FB9" w:rsidTr="00EC19E1">
        <w:trPr>
          <w:trHeight w:val="500"/>
        </w:trPr>
        <w:tc>
          <w:tcPr>
            <w:tcW w:w="303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
        </w:tc>
        <w:tc>
          <w:tcPr>
            <w:tcW w:w="258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3FB9" w:rsidRPr="00BF3FB9" w:rsidRDefault="00BF3FB9" w:rsidP="00EC19E1">
            <w:pPr>
              <w:pStyle w:val="normal0"/>
              <w:widowControl w:val="0"/>
              <w:pBdr>
                <w:top w:val="nil"/>
                <w:left w:val="nil"/>
                <w:bottom w:val="nil"/>
                <w:right w:val="nil"/>
                <w:between w:val="nil"/>
              </w:pBdr>
              <w:rPr>
                <w:sz w:val="22"/>
                <w:szCs w:val="22"/>
              </w:rPr>
            </w:pPr>
            <w:r w:rsidRPr="00BF3FB9">
              <w:rPr>
                <w:sz w:val="22"/>
                <w:szCs w:val="22"/>
              </w:rPr>
              <w:t>Fernández, Jesica</w:t>
            </w:r>
          </w:p>
          <w:p w:rsidR="00BF3FB9" w:rsidRPr="00BF3FB9" w:rsidRDefault="00BF3FB9" w:rsidP="00EC19E1">
            <w:pPr>
              <w:pStyle w:val="normal0"/>
              <w:widowControl w:val="0"/>
              <w:pBdr>
                <w:top w:val="nil"/>
                <w:left w:val="nil"/>
                <w:bottom w:val="nil"/>
                <w:right w:val="nil"/>
                <w:between w:val="nil"/>
              </w:pBdr>
              <w:rPr>
                <w:sz w:val="22"/>
                <w:szCs w:val="22"/>
              </w:rPr>
            </w:pPr>
          </w:p>
          <w:p w:rsidR="00BF3FB9" w:rsidRPr="00BF3FB9" w:rsidRDefault="00BF3FB9" w:rsidP="00EC19E1">
            <w:pPr>
              <w:pStyle w:val="normal0"/>
              <w:widowControl w:val="0"/>
              <w:pBdr>
                <w:top w:val="nil"/>
                <w:left w:val="nil"/>
                <w:bottom w:val="nil"/>
                <w:right w:val="nil"/>
                <w:between w:val="nil"/>
              </w:pBdr>
              <w:jc w:val="center"/>
              <w:rPr>
                <w:sz w:val="22"/>
                <w:szCs w:val="22"/>
              </w:rPr>
            </w:pPr>
            <w:r w:rsidRPr="00BF3FB9">
              <w:rPr>
                <w:sz w:val="22"/>
                <w:szCs w:val="22"/>
              </w:rPr>
              <w:t>12 (doce)</w:t>
            </w:r>
          </w:p>
        </w:tc>
      </w:tr>
    </w:tbl>
    <w:p w:rsidR="00BF3FB9" w:rsidRPr="00BF3FB9" w:rsidRDefault="00BF3FB9" w:rsidP="00BF3FB9">
      <w:pPr>
        <w:pStyle w:val="normal0"/>
        <w:widowControl w:val="0"/>
        <w:shd w:val="clear" w:color="auto" w:fill="FFFFFF"/>
        <w:spacing w:before="273"/>
        <w:jc w:val="both"/>
        <w:rPr>
          <w:sz w:val="22"/>
          <w:szCs w:val="22"/>
        </w:rPr>
      </w:pPr>
    </w:p>
    <w:p w:rsidR="00BF3FB9" w:rsidRPr="00BF3FB9" w:rsidRDefault="00BF3FB9" w:rsidP="00BF3FB9">
      <w:pPr>
        <w:pStyle w:val="normal0"/>
        <w:widowControl w:val="0"/>
        <w:shd w:val="clear" w:color="auto" w:fill="FFFFFF"/>
        <w:spacing w:before="273"/>
        <w:jc w:val="both"/>
        <w:rPr>
          <w:sz w:val="22"/>
          <w:szCs w:val="22"/>
        </w:rPr>
      </w:pPr>
      <w:r w:rsidRPr="00BF3FB9">
        <w:rPr>
          <w:sz w:val="22"/>
          <w:szCs w:val="22"/>
        </w:rPr>
        <w:t>Con los tres Títulos (Licenciados, Guías y Técnicos): 6 (seis)</w:t>
      </w:r>
    </w:p>
    <w:p w:rsidR="00BF3FB9" w:rsidRPr="00BF3FB9" w:rsidRDefault="00BF3FB9" w:rsidP="00BF3FB9">
      <w:pPr>
        <w:pStyle w:val="normal0"/>
        <w:widowControl w:val="0"/>
        <w:shd w:val="clear" w:color="auto" w:fill="FFFFFF"/>
        <w:spacing w:before="273"/>
        <w:jc w:val="both"/>
        <w:rPr>
          <w:sz w:val="22"/>
          <w:szCs w:val="22"/>
        </w:rPr>
      </w:pPr>
      <w:r w:rsidRPr="00BF3FB9">
        <w:rPr>
          <w:sz w:val="22"/>
          <w:szCs w:val="22"/>
        </w:rPr>
        <w:t xml:space="preserve">Con dos Títulos </w:t>
      </w:r>
      <w:proofErr w:type="gramStart"/>
      <w:r w:rsidRPr="00BF3FB9">
        <w:rPr>
          <w:sz w:val="22"/>
          <w:szCs w:val="22"/>
        </w:rPr>
        <w:t>( Guías</w:t>
      </w:r>
      <w:proofErr w:type="gramEnd"/>
      <w:r w:rsidRPr="00BF3FB9">
        <w:rPr>
          <w:sz w:val="22"/>
          <w:szCs w:val="22"/>
        </w:rPr>
        <w:t xml:space="preserve"> y Técnicos): 4 (cuatro)</w:t>
      </w:r>
    </w:p>
    <w:p w:rsidR="00BF3FB9" w:rsidRPr="00BF3FB9" w:rsidRDefault="00BF3FB9" w:rsidP="00BF3FB9">
      <w:pPr>
        <w:pStyle w:val="normal0"/>
        <w:widowControl w:val="0"/>
        <w:shd w:val="clear" w:color="auto" w:fill="FFFFFF"/>
        <w:spacing w:before="273"/>
        <w:jc w:val="both"/>
        <w:rPr>
          <w:sz w:val="22"/>
          <w:szCs w:val="22"/>
        </w:rPr>
      </w:pPr>
      <w:r w:rsidRPr="00BF3FB9">
        <w:rPr>
          <w:sz w:val="22"/>
          <w:szCs w:val="22"/>
        </w:rPr>
        <w:lastRenderedPageBreak/>
        <w:t>Sólo el título de Técnico: 2 (dos)</w:t>
      </w:r>
    </w:p>
    <w:p w:rsidR="00BF3FB9" w:rsidRPr="00BF3FB9" w:rsidRDefault="00BF3FB9" w:rsidP="00BF3FB9">
      <w:pPr>
        <w:pStyle w:val="normal0"/>
        <w:widowControl w:val="0"/>
        <w:spacing w:before="273" w:line="360" w:lineRule="auto"/>
        <w:jc w:val="both"/>
        <w:rPr>
          <w:sz w:val="22"/>
          <w:szCs w:val="22"/>
        </w:rPr>
      </w:pPr>
    </w:p>
    <w:p w:rsidR="00BF3FB9" w:rsidRPr="00BF3FB9" w:rsidRDefault="00BF3FB9" w:rsidP="00BF3FB9">
      <w:pPr>
        <w:pStyle w:val="normal0"/>
        <w:widowControl w:val="0"/>
        <w:shd w:val="clear" w:color="auto" w:fill="FFFFFF"/>
        <w:spacing w:before="273" w:line="360" w:lineRule="auto"/>
        <w:jc w:val="both"/>
        <w:rPr>
          <w:sz w:val="22"/>
          <w:szCs w:val="22"/>
        </w:rPr>
      </w:pPr>
      <w:r w:rsidRPr="00BF3FB9">
        <w:rPr>
          <w:sz w:val="22"/>
          <w:szCs w:val="22"/>
        </w:rPr>
        <w:t>En síntesis ingresaron 86 (ochenta y seis) estudiantes y alcanzaron la graduación 12 (doce) en alguno de sus titulaciones. Actualmente 11 (once) estudiantes se comunicaron interesados en culminar alguno de los trayectos formativos que dejaron pendientes.</w:t>
      </w:r>
    </w:p>
    <w:p w:rsidR="00BF3FB9" w:rsidRPr="00BF3FB9" w:rsidRDefault="00BF3FB9" w:rsidP="00BF3FB9">
      <w:pPr>
        <w:pStyle w:val="normal0"/>
        <w:widowControl w:val="0"/>
        <w:spacing w:before="273" w:line="360" w:lineRule="auto"/>
        <w:jc w:val="both"/>
        <w:rPr>
          <w:sz w:val="22"/>
          <w:szCs w:val="22"/>
        </w:rPr>
      </w:pPr>
      <w:r w:rsidRPr="00BF3FB9">
        <w:rPr>
          <w:sz w:val="22"/>
          <w:szCs w:val="22"/>
        </w:rPr>
        <w:t xml:space="preserve">Objetivos: </w:t>
      </w:r>
    </w:p>
    <w:p w:rsidR="00BF3FB9" w:rsidRPr="00BF3FB9" w:rsidRDefault="00BF3FB9" w:rsidP="00BF3FB9">
      <w:pPr>
        <w:pStyle w:val="normal0"/>
        <w:widowControl w:val="0"/>
        <w:numPr>
          <w:ilvl w:val="0"/>
          <w:numId w:val="5"/>
        </w:numPr>
        <w:spacing w:before="273" w:line="360" w:lineRule="auto"/>
        <w:jc w:val="both"/>
        <w:rPr>
          <w:sz w:val="22"/>
          <w:szCs w:val="22"/>
        </w:rPr>
      </w:pPr>
      <w:r w:rsidRPr="00BF3FB9">
        <w:rPr>
          <w:sz w:val="22"/>
          <w:szCs w:val="22"/>
        </w:rPr>
        <w:t xml:space="preserve">Realizar una propuesta que permita la finalización de la carrera de grado a 8 estudiantes próximos a obtener su título de Licenciatura. </w:t>
      </w:r>
    </w:p>
    <w:p w:rsidR="00BF3FB9" w:rsidRPr="00BF3FB9" w:rsidRDefault="00BF3FB9" w:rsidP="00BF3FB9">
      <w:pPr>
        <w:pStyle w:val="normal0"/>
        <w:widowControl w:val="0"/>
        <w:numPr>
          <w:ilvl w:val="0"/>
          <w:numId w:val="5"/>
        </w:numPr>
        <w:spacing w:line="360" w:lineRule="auto"/>
        <w:jc w:val="both"/>
        <w:rPr>
          <w:sz w:val="22"/>
          <w:szCs w:val="22"/>
        </w:rPr>
      </w:pPr>
      <w:r w:rsidRPr="00BF3FB9">
        <w:rPr>
          <w:sz w:val="22"/>
          <w:szCs w:val="22"/>
        </w:rPr>
        <w:t xml:space="preserve">Revisar la viabilidad de avance de de 3 estudiantes que aspiran a la obtención de títulos intermedios (Técnicos, Guías). </w:t>
      </w:r>
    </w:p>
    <w:p w:rsidR="00BF3FB9" w:rsidRPr="00BF3FB9" w:rsidRDefault="00BF3FB9" w:rsidP="00BF3FB9">
      <w:pPr>
        <w:pStyle w:val="normal0"/>
        <w:widowControl w:val="0"/>
        <w:spacing w:before="273" w:line="360" w:lineRule="auto"/>
        <w:jc w:val="both"/>
        <w:rPr>
          <w:sz w:val="22"/>
          <w:szCs w:val="22"/>
        </w:rPr>
      </w:pPr>
      <w:r w:rsidRPr="00BF3FB9">
        <w:rPr>
          <w:sz w:val="22"/>
          <w:szCs w:val="22"/>
        </w:rPr>
        <w:t>Propuesta</w:t>
      </w:r>
    </w:p>
    <w:p w:rsidR="00BF3FB9" w:rsidRPr="00BF3FB9" w:rsidRDefault="00BF3FB9" w:rsidP="00BF3FB9">
      <w:pPr>
        <w:pStyle w:val="normal0"/>
        <w:shd w:val="clear" w:color="auto" w:fill="FFFFFF"/>
        <w:spacing w:before="120" w:line="331" w:lineRule="auto"/>
        <w:jc w:val="both"/>
        <w:rPr>
          <w:sz w:val="22"/>
          <w:szCs w:val="22"/>
        </w:rPr>
      </w:pPr>
      <w:r w:rsidRPr="00BF3FB9">
        <w:rPr>
          <w:sz w:val="22"/>
          <w:szCs w:val="22"/>
        </w:rPr>
        <w:t>Por lo expuesto anteriormente y, analizando en forma conjunta diversas alternativas en relación a la gestión administrativa y académica, se realiza la siguiente  propuesta:</w:t>
      </w:r>
    </w:p>
    <w:p w:rsidR="00BF3FB9" w:rsidRPr="00BF3FB9" w:rsidRDefault="00BF3FB9" w:rsidP="00BF3FB9">
      <w:pPr>
        <w:pStyle w:val="normal0"/>
        <w:numPr>
          <w:ilvl w:val="0"/>
          <w:numId w:val="3"/>
        </w:numPr>
        <w:shd w:val="clear" w:color="auto" w:fill="FFFFFF"/>
        <w:spacing w:before="120" w:line="331" w:lineRule="auto"/>
        <w:jc w:val="both"/>
        <w:rPr>
          <w:sz w:val="22"/>
          <w:szCs w:val="22"/>
        </w:rPr>
      </w:pPr>
      <w:r w:rsidRPr="00BF3FB9">
        <w:rPr>
          <w:sz w:val="22"/>
          <w:szCs w:val="22"/>
        </w:rPr>
        <w:t xml:space="preserve">Los procesos administrativos vinculados a </w:t>
      </w:r>
      <w:proofErr w:type="spellStart"/>
      <w:r w:rsidRPr="00BF3FB9">
        <w:rPr>
          <w:sz w:val="22"/>
          <w:szCs w:val="22"/>
        </w:rPr>
        <w:t>rematriculación</w:t>
      </w:r>
      <w:proofErr w:type="spellEnd"/>
      <w:r w:rsidRPr="00BF3FB9">
        <w:rPr>
          <w:sz w:val="22"/>
          <w:szCs w:val="22"/>
        </w:rPr>
        <w:t xml:space="preserve"> de los estudiantes, actas de cursada, actas de exámenes regulares, libres y reválidas  y confección del título se realizarán en la Dirección de Alumnos de la subsede Quequén.</w:t>
      </w:r>
    </w:p>
    <w:p w:rsidR="00BF3FB9" w:rsidRPr="00BF3FB9" w:rsidRDefault="00BF3FB9" w:rsidP="00BF3FB9">
      <w:pPr>
        <w:pStyle w:val="normal0"/>
        <w:numPr>
          <w:ilvl w:val="0"/>
          <w:numId w:val="3"/>
        </w:numPr>
        <w:shd w:val="clear" w:color="auto" w:fill="FFFFFF"/>
        <w:spacing w:line="331" w:lineRule="auto"/>
        <w:jc w:val="both"/>
        <w:rPr>
          <w:sz w:val="22"/>
          <w:szCs w:val="22"/>
        </w:rPr>
      </w:pPr>
      <w:r w:rsidRPr="00BF3FB9">
        <w:rPr>
          <w:sz w:val="22"/>
          <w:szCs w:val="22"/>
        </w:rPr>
        <w:t>La FCH se ocupará de ofrecer la información necesaria a fin de viabilizar dichos procesos; desde  la Dirección de Docentes se enviará un documento con las cursadas disponibles y  las mesas de exámenes.</w:t>
      </w:r>
    </w:p>
    <w:p w:rsidR="00BF3FB9" w:rsidRPr="00BF3FB9" w:rsidRDefault="00BF3FB9" w:rsidP="00BF3FB9">
      <w:pPr>
        <w:pStyle w:val="normal0"/>
        <w:numPr>
          <w:ilvl w:val="0"/>
          <w:numId w:val="3"/>
        </w:numPr>
        <w:shd w:val="clear" w:color="auto" w:fill="FFFFFF"/>
        <w:spacing w:line="331" w:lineRule="auto"/>
        <w:jc w:val="both"/>
        <w:rPr>
          <w:sz w:val="22"/>
          <w:szCs w:val="22"/>
        </w:rPr>
      </w:pPr>
      <w:r w:rsidRPr="00BF3FB9">
        <w:rPr>
          <w:sz w:val="22"/>
          <w:szCs w:val="22"/>
        </w:rPr>
        <w:t>Para las cursadas: Una vez confeccionados los listados de cursadas la Dirección de Alumnos de Quequén enviará el listado a la Dirección de Alumnos Tandil  a fin de incorporar a los estudiantes a las Aulas Moodle del Campus Virtual de la FCH.</w:t>
      </w:r>
    </w:p>
    <w:p w:rsidR="00BF3FB9" w:rsidRPr="00BF3FB9" w:rsidRDefault="00BF3FB9" w:rsidP="00BF3FB9">
      <w:pPr>
        <w:pStyle w:val="normal0"/>
        <w:numPr>
          <w:ilvl w:val="0"/>
          <w:numId w:val="3"/>
        </w:numPr>
        <w:shd w:val="clear" w:color="auto" w:fill="FFFFFF"/>
        <w:spacing w:line="331" w:lineRule="auto"/>
        <w:jc w:val="both"/>
        <w:rPr>
          <w:sz w:val="22"/>
          <w:szCs w:val="22"/>
        </w:rPr>
      </w:pPr>
      <w:r w:rsidRPr="00BF3FB9">
        <w:rPr>
          <w:sz w:val="22"/>
          <w:szCs w:val="22"/>
        </w:rPr>
        <w:t>Para los finales</w:t>
      </w:r>
      <w:proofErr w:type="gramStart"/>
      <w:r w:rsidRPr="00BF3FB9">
        <w:rPr>
          <w:sz w:val="22"/>
          <w:szCs w:val="22"/>
        </w:rPr>
        <w:t>:  Se</w:t>
      </w:r>
      <w:proofErr w:type="gramEnd"/>
      <w:r w:rsidRPr="00BF3FB9">
        <w:rPr>
          <w:sz w:val="22"/>
          <w:szCs w:val="22"/>
        </w:rPr>
        <w:t xml:space="preserve"> instrumentará del mismo modo que las cursadas. Desde la FCH se enviará la información para la confección de las actas de </w:t>
      </w:r>
      <w:proofErr w:type="spellStart"/>
      <w:r w:rsidRPr="00BF3FB9">
        <w:rPr>
          <w:sz w:val="22"/>
          <w:szCs w:val="22"/>
        </w:rPr>
        <w:t>exámen</w:t>
      </w:r>
      <w:proofErr w:type="spellEnd"/>
      <w:r w:rsidRPr="00BF3FB9">
        <w:rPr>
          <w:sz w:val="22"/>
          <w:szCs w:val="22"/>
        </w:rPr>
        <w:t xml:space="preserve"> y luego se incorporarán manualmente a las aulas. </w:t>
      </w:r>
    </w:p>
    <w:p w:rsidR="00BF3FB9" w:rsidRPr="00BF3FB9" w:rsidRDefault="00BF3FB9" w:rsidP="00BF3FB9">
      <w:pPr>
        <w:pStyle w:val="normal0"/>
        <w:numPr>
          <w:ilvl w:val="0"/>
          <w:numId w:val="3"/>
        </w:numPr>
        <w:shd w:val="clear" w:color="auto" w:fill="FFFFFF"/>
        <w:spacing w:line="331" w:lineRule="auto"/>
        <w:jc w:val="both"/>
        <w:rPr>
          <w:sz w:val="22"/>
          <w:szCs w:val="22"/>
        </w:rPr>
      </w:pPr>
      <w:r w:rsidRPr="00BF3FB9">
        <w:rPr>
          <w:sz w:val="22"/>
          <w:szCs w:val="22"/>
        </w:rPr>
        <w:t>Para las reválidas: Se aplica el Reglamento de Reválidas Automáticas de la FCH.</w:t>
      </w:r>
    </w:p>
    <w:p w:rsidR="00BF3FB9" w:rsidRPr="00BF3FB9" w:rsidRDefault="00BF3FB9" w:rsidP="00BF3FB9">
      <w:pPr>
        <w:pStyle w:val="normal0"/>
        <w:numPr>
          <w:ilvl w:val="0"/>
          <w:numId w:val="3"/>
        </w:numPr>
        <w:shd w:val="clear" w:color="auto" w:fill="FFFFFF"/>
        <w:spacing w:line="331" w:lineRule="auto"/>
        <w:jc w:val="both"/>
        <w:rPr>
          <w:sz w:val="22"/>
          <w:szCs w:val="22"/>
        </w:rPr>
      </w:pPr>
      <w:r w:rsidRPr="00BF3FB9">
        <w:rPr>
          <w:sz w:val="22"/>
          <w:szCs w:val="22"/>
        </w:rPr>
        <w:t xml:space="preserve">Para los requisitos: Están amparados bajo la Resolución de CA N° 241/19 de la FCH de no vencimiento del requisito de RCP y Primeros Auxilios.  </w:t>
      </w:r>
    </w:p>
    <w:p w:rsidR="00BF3FB9" w:rsidRPr="00BF3FB9" w:rsidRDefault="00BF3FB9" w:rsidP="00BF3FB9">
      <w:pPr>
        <w:pStyle w:val="normal0"/>
        <w:shd w:val="clear" w:color="auto" w:fill="FFFFFF"/>
        <w:spacing w:before="120" w:line="331" w:lineRule="auto"/>
        <w:jc w:val="both"/>
        <w:rPr>
          <w:sz w:val="22"/>
          <w:szCs w:val="22"/>
        </w:rPr>
      </w:pPr>
      <w:r w:rsidRPr="00BF3FB9">
        <w:rPr>
          <w:sz w:val="22"/>
          <w:szCs w:val="22"/>
        </w:rPr>
        <w:t xml:space="preserve">Con respecto al  acompañamiento a los estudiantes y  la información a los equipos de  las cátedras de </w:t>
      </w:r>
      <w:proofErr w:type="gramStart"/>
      <w:r w:rsidRPr="00BF3FB9">
        <w:rPr>
          <w:sz w:val="22"/>
          <w:szCs w:val="22"/>
        </w:rPr>
        <w:t>las situación excepcional</w:t>
      </w:r>
      <w:proofErr w:type="gramEnd"/>
      <w:r w:rsidRPr="00BF3FB9">
        <w:rPr>
          <w:sz w:val="22"/>
          <w:szCs w:val="22"/>
        </w:rPr>
        <w:t xml:space="preserve"> de los mismos estaría a cargo de la FCH a través de referentes del Programa de Ingreso, Permanencia y Graduación y de la Carrera de Turismo. </w:t>
      </w:r>
    </w:p>
    <w:p w:rsidR="00BF3FB9" w:rsidRPr="00BF3FB9" w:rsidRDefault="00BF3FB9" w:rsidP="00BF3FB9">
      <w:pPr>
        <w:pStyle w:val="normal0"/>
        <w:shd w:val="clear" w:color="auto" w:fill="FFFFFF"/>
        <w:spacing w:before="120" w:line="331" w:lineRule="auto"/>
        <w:jc w:val="both"/>
        <w:rPr>
          <w:sz w:val="22"/>
          <w:szCs w:val="22"/>
        </w:rPr>
      </w:pPr>
      <w:r w:rsidRPr="00BF3FB9">
        <w:rPr>
          <w:sz w:val="22"/>
          <w:szCs w:val="22"/>
        </w:rPr>
        <w:t>Los pasos a seguir serán:</w:t>
      </w:r>
    </w:p>
    <w:p w:rsidR="00BF3FB9" w:rsidRPr="00BF3FB9" w:rsidRDefault="00BF3FB9" w:rsidP="00BF3FB9">
      <w:pPr>
        <w:pStyle w:val="normal0"/>
        <w:numPr>
          <w:ilvl w:val="0"/>
          <w:numId w:val="4"/>
        </w:numPr>
        <w:shd w:val="clear" w:color="auto" w:fill="FFFFFF"/>
        <w:spacing w:before="120" w:line="331" w:lineRule="auto"/>
        <w:jc w:val="both"/>
        <w:rPr>
          <w:sz w:val="22"/>
          <w:szCs w:val="22"/>
        </w:rPr>
      </w:pPr>
      <w:proofErr w:type="spellStart"/>
      <w:r w:rsidRPr="00BF3FB9">
        <w:rPr>
          <w:sz w:val="22"/>
          <w:szCs w:val="22"/>
        </w:rPr>
        <w:t>Rematriculación</w:t>
      </w:r>
      <w:proofErr w:type="spellEnd"/>
      <w:r w:rsidRPr="00BF3FB9">
        <w:rPr>
          <w:sz w:val="22"/>
          <w:szCs w:val="22"/>
        </w:rPr>
        <w:t xml:space="preserve"> de los estudiantes en la Subsede Quequén.</w:t>
      </w:r>
    </w:p>
    <w:p w:rsidR="00BF3FB9" w:rsidRPr="00BF3FB9" w:rsidRDefault="00BF3FB9" w:rsidP="00BF3FB9">
      <w:pPr>
        <w:pStyle w:val="normal0"/>
        <w:numPr>
          <w:ilvl w:val="0"/>
          <w:numId w:val="4"/>
        </w:numPr>
        <w:shd w:val="clear" w:color="auto" w:fill="FFFFFF"/>
        <w:spacing w:line="331" w:lineRule="auto"/>
        <w:jc w:val="both"/>
        <w:rPr>
          <w:sz w:val="22"/>
          <w:szCs w:val="22"/>
        </w:rPr>
      </w:pPr>
      <w:r w:rsidRPr="00BF3FB9">
        <w:rPr>
          <w:sz w:val="22"/>
          <w:szCs w:val="22"/>
        </w:rPr>
        <w:lastRenderedPageBreak/>
        <w:t>Análisis de sus historias académicas a fin de determinar cursadas y finales vencidos y trazar la trayectoria posible para cada estudiante (IPG y referentes de la Carrera de Turismo)</w:t>
      </w:r>
    </w:p>
    <w:p w:rsidR="00BF3FB9" w:rsidRPr="00BF3FB9" w:rsidRDefault="00BF3FB9" w:rsidP="00BF3FB9">
      <w:pPr>
        <w:pStyle w:val="normal0"/>
        <w:numPr>
          <w:ilvl w:val="0"/>
          <w:numId w:val="4"/>
        </w:numPr>
        <w:shd w:val="clear" w:color="auto" w:fill="FFFFFF"/>
        <w:spacing w:line="331" w:lineRule="auto"/>
        <w:jc w:val="both"/>
        <w:rPr>
          <w:sz w:val="22"/>
          <w:szCs w:val="22"/>
        </w:rPr>
      </w:pPr>
      <w:r w:rsidRPr="00BF3FB9">
        <w:rPr>
          <w:sz w:val="22"/>
          <w:szCs w:val="22"/>
        </w:rPr>
        <w:t>Generar una resolución que revalide los finales vencidos alcanzados por el Reglamento de Reválidas Automáticas de la FCH Res. CA 300/16</w:t>
      </w:r>
    </w:p>
    <w:p w:rsidR="00BF3FB9" w:rsidRPr="00BF3FB9" w:rsidRDefault="00BF3FB9" w:rsidP="00BF3FB9">
      <w:pPr>
        <w:pStyle w:val="normal0"/>
        <w:numPr>
          <w:ilvl w:val="0"/>
          <w:numId w:val="4"/>
        </w:numPr>
        <w:shd w:val="clear" w:color="auto" w:fill="FFFFFF"/>
        <w:spacing w:line="331" w:lineRule="auto"/>
        <w:jc w:val="both"/>
        <w:rPr>
          <w:sz w:val="22"/>
          <w:szCs w:val="22"/>
        </w:rPr>
      </w:pPr>
      <w:r w:rsidRPr="00BF3FB9">
        <w:rPr>
          <w:sz w:val="22"/>
          <w:szCs w:val="22"/>
        </w:rPr>
        <w:t>Informar a la subsede las asignaturas a dictarse en el segundo cuatrimestre para generar las comisiones.</w:t>
      </w:r>
    </w:p>
    <w:p w:rsidR="00BF3FB9" w:rsidRPr="00BF3FB9" w:rsidRDefault="00BF3FB9" w:rsidP="00BF3FB9">
      <w:pPr>
        <w:pStyle w:val="normal0"/>
        <w:numPr>
          <w:ilvl w:val="0"/>
          <w:numId w:val="4"/>
        </w:numPr>
        <w:shd w:val="clear" w:color="auto" w:fill="FFFFFF"/>
        <w:spacing w:line="331" w:lineRule="auto"/>
        <w:jc w:val="both"/>
        <w:rPr>
          <w:sz w:val="22"/>
          <w:szCs w:val="22"/>
        </w:rPr>
      </w:pPr>
      <w:r w:rsidRPr="00BF3FB9">
        <w:rPr>
          <w:sz w:val="22"/>
          <w:szCs w:val="22"/>
        </w:rPr>
        <w:t>Inscripción de estudiantes en Aula Moodle del Campus Virtual de la FCH.</w:t>
      </w:r>
    </w:p>
    <w:p w:rsidR="00BF3FB9" w:rsidRPr="00BF3FB9" w:rsidRDefault="00BF3FB9" w:rsidP="00BF3FB9">
      <w:pPr>
        <w:pStyle w:val="normal0"/>
        <w:numPr>
          <w:ilvl w:val="0"/>
          <w:numId w:val="4"/>
        </w:numPr>
        <w:shd w:val="clear" w:color="auto" w:fill="FFFFFF"/>
        <w:spacing w:line="331" w:lineRule="auto"/>
        <w:jc w:val="both"/>
        <w:rPr>
          <w:sz w:val="22"/>
          <w:szCs w:val="22"/>
        </w:rPr>
      </w:pPr>
      <w:r w:rsidRPr="00BF3FB9">
        <w:rPr>
          <w:sz w:val="22"/>
          <w:szCs w:val="22"/>
        </w:rPr>
        <w:t>Diseño de propuestas para acompañar a los estudiantes en asignaturas y requisitos que deberán rendir libre (IPG y referentes de la Carrera de Turismo)</w:t>
      </w:r>
    </w:p>
    <w:p w:rsidR="00BF3FB9" w:rsidRPr="00BF3FB9" w:rsidRDefault="00BF3FB9" w:rsidP="00BF3FB9">
      <w:pPr>
        <w:pStyle w:val="normal0"/>
        <w:numPr>
          <w:ilvl w:val="0"/>
          <w:numId w:val="4"/>
        </w:numPr>
        <w:shd w:val="clear" w:color="auto" w:fill="FFFFFF"/>
        <w:spacing w:line="331" w:lineRule="auto"/>
        <w:jc w:val="both"/>
        <w:rPr>
          <w:sz w:val="22"/>
          <w:szCs w:val="22"/>
        </w:rPr>
      </w:pPr>
      <w:r w:rsidRPr="00BF3FB9">
        <w:rPr>
          <w:sz w:val="22"/>
          <w:szCs w:val="22"/>
        </w:rPr>
        <w:t>Acompañamiento en el diseño y desarrollo de sus tesis (IPG y referentes de la Carrera de Turismo)</w:t>
      </w:r>
    </w:p>
    <w:p w:rsidR="00BF3FB9" w:rsidRPr="00BF3FB9" w:rsidRDefault="00BF3FB9" w:rsidP="00BF3FB9">
      <w:pPr>
        <w:pStyle w:val="normal0"/>
        <w:shd w:val="clear" w:color="auto" w:fill="FFFFFF"/>
        <w:spacing w:before="120" w:line="331" w:lineRule="auto"/>
        <w:jc w:val="both"/>
        <w:rPr>
          <w:sz w:val="22"/>
          <w:szCs w:val="22"/>
        </w:rPr>
      </w:pPr>
      <w:r w:rsidRPr="00BF3FB9">
        <w:rPr>
          <w:sz w:val="22"/>
          <w:szCs w:val="22"/>
        </w:rPr>
        <w:t xml:space="preserve">En principio esta propuesta está pensada para desarrollarse en el 2do cuatrimestre 2020, sobre todo lo </w:t>
      </w:r>
      <w:proofErr w:type="spellStart"/>
      <w:r w:rsidRPr="00BF3FB9">
        <w:rPr>
          <w:sz w:val="22"/>
          <w:szCs w:val="22"/>
        </w:rPr>
        <w:t>ateniente</w:t>
      </w:r>
      <w:proofErr w:type="spellEnd"/>
      <w:r w:rsidRPr="00BF3FB9">
        <w:rPr>
          <w:sz w:val="22"/>
          <w:szCs w:val="22"/>
        </w:rPr>
        <w:t xml:space="preserve"> a cursadas y finales virtuales. En el transcurso del mismo se analizarán otras situaciones  para ver la viabilidad de finalización de la  carrera los y las estudiantes que queden por fuera de este periodo.</w:t>
      </w:r>
    </w:p>
    <w:p w:rsidR="00BF3FB9" w:rsidRPr="00BF3FB9" w:rsidRDefault="00BF3FB9" w:rsidP="00BF3FB9">
      <w:pPr>
        <w:pStyle w:val="normal0"/>
        <w:jc w:val="both"/>
        <w:rPr>
          <w:sz w:val="22"/>
          <w:szCs w:val="22"/>
        </w:rPr>
      </w:pPr>
    </w:p>
    <w:p w:rsidR="00BF3FB9" w:rsidRPr="00BF3FB9" w:rsidRDefault="00BF3FB9" w:rsidP="00BF3FB9">
      <w:pPr>
        <w:tabs>
          <w:tab w:val="left" w:pos="1410"/>
        </w:tabs>
        <w:rPr>
          <w:sz w:val="22"/>
          <w:szCs w:val="22"/>
          <w:lang w:eastAsia="es-AR"/>
        </w:rPr>
      </w:pPr>
    </w:p>
    <w:sectPr w:rsidR="00BF3FB9" w:rsidRPr="00BF3FB9" w:rsidSect="00EE1DC4">
      <w:pgSz w:w="11907" w:h="16840" w:code="9"/>
      <w:pgMar w:top="1417" w:right="1701" w:bottom="1417"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81"/>
    <w:multiLevelType w:val="hybridMultilevel"/>
    <w:tmpl w:val="073491B2"/>
    <w:lvl w:ilvl="0" w:tplc="D8CA71F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6F26B4B"/>
    <w:multiLevelType w:val="hybridMultilevel"/>
    <w:tmpl w:val="D0329D9A"/>
    <w:lvl w:ilvl="0" w:tplc="7C6CAC88">
      <w:numFmt w:val="bullet"/>
      <w:lvlText w:val="-"/>
      <w:lvlJc w:val="left"/>
      <w:pPr>
        <w:ind w:left="1485" w:hanging="360"/>
      </w:pPr>
      <w:rPr>
        <w:rFonts w:ascii="Calibri" w:eastAsia="SimSun" w:hAnsi="Calibri" w:cs="Calibri" w:hint="default"/>
      </w:rPr>
    </w:lvl>
    <w:lvl w:ilvl="1" w:tplc="040A0003" w:tentative="1">
      <w:start w:val="1"/>
      <w:numFmt w:val="bullet"/>
      <w:lvlText w:val="o"/>
      <w:lvlJc w:val="left"/>
      <w:pPr>
        <w:ind w:left="2205" w:hanging="360"/>
      </w:pPr>
      <w:rPr>
        <w:rFonts w:ascii="Courier New" w:hAnsi="Courier New" w:cs="Courier New" w:hint="default"/>
      </w:rPr>
    </w:lvl>
    <w:lvl w:ilvl="2" w:tplc="040A0005" w:tentative="1">
      <w:start w:val="1"/>
      <w:numFmt w:val="bullet"/>
      <w:lvlText w:val=""/>
      <w:lvlJc w:val="left"/>
      <w:pPr>
        <w:ind w:left="2925" w:hanging="360"/>
      </w:pPr>
      <w:rPr>
        <w:rFonts w:ascii="Wingdings" w:hAnsi="Wingdings" w:hint="default"/>
      </w:rPr>
    </w:lvl>
    <w:lvl w:ilvl="3" w:tplc="040A0001" w:tentative="1">
      <w:start w:val="1"/>
      <w:numFmt w:val="bullet"/>
      <w:lvlText w:val=""/>
      <w:lvlJc w:val="left"/>
      <w:pPr>
        <w:ind w:left="3645" w:hanging="360"/>
      </w:pPr>
      <w:rPr>
        <w:rFonts w:ascii="Symbol" w:hAnsi="Symbol" w:hint="default"/>
      </w:rPr>
    </w:lvl>
    <w:lvl w:ilvl="4" w:tplc="040A0003" w:tentative="1">
      <w:start w:val="1"/>
      <w:numFmt w:val="bullet"/>
      <w:lvlText w:val="o"/>
      <w:lvlJc w:val="left"/>
      <w:pPr>
        <w:ind w:left="4365" w:hanging="360"/>
      </w:pPr>
      <w:rPr>
        <w:rFonts w:ascii="Courier New" w:hAnsi="Courier New" w:cs="Courier New" w:hint="default"/>
      </w:rPr>
    </w:lvl>
    <w:lvl w:ilvl="5" w:tplc="040A0005" w:tentative="1">
      <w:start w:val="1"/>
      <w:numFmt w:val="bullet"/>
      <w:lvlText w:val=""/>
      <w:lvlJc w:val="left"/>
      <w:pPr>
        <w:ind w:left="5085" w:hanging="360"/>
      </w:pPr>
      <w:rPr>
        <w:rFonts w:ascii="Wingdings" w:hAnsi="Wingdings" w:hint="default"/>
      </w:rPr>
    </w:lvl>
    <w:lvl w:ilvl="6" w:tplc="040A0001" w:tentative="1">
      <w:start w:val="1"/>
      <w:numFmt w:val="bullet"/>
      <w:lvlText w:val=""/>
      <w:lvlJc w:val="left"/>
      <w:pPr>
        <w:ind w:left="5805" w:hanging="360"/>
      </w:pPr>
      <w:rPr>
        <w:rFonts w:ascii="Symbol" w:hAnsi="Symbol" w:hint="default"/>
      </w:rPr>
    </w:lvl>
    <w:lvl w:ilvl="7" w:tplc="040A0003" w:tentative="1">
      <w:start w:val="1"/>
      <w:numFmt w:val="bullet"/>
      <w:lvlText w:val="o"/>
      <w:lvlJc w:val="left"/>
      <w:pPr>
        <w:ind w:left="6525" w:hanging="360"/>
      </w:pPr>
      <w:rPr>
        <w:rFonts w:ascii="Courier New" w:hAnsi="Courier New" w:cs="Courier New" w:hint="default"/>
      </w:rPr>
    </w:lvl>
    <w:lvl w:ilvl="8" w:tplc="040A0005" w:tentative="1">
      <w:start w:val="1"/>
      <w:numFmt w:val="bullet"/>
      <w:lvlText w:val=""/>
      <w:lvlJc w:val="left"/>
      <w:pPr>
        <w:ind w:left="7245" w:hanging="360"/>
      </w:pPr>
      <w:rPr>
        <w:rFonts w:ascii="Wingdings" w:hAnsi="Wingdings" w:hint="default"/>
      </w:rPr>
    </w:lvl>
  </w:abstractNum>
  <w:abstractNum w:abstractNumId="2">
    <w:nsid w:val="4DC074CE"/>
    <w:multiLevelType w:val="multilevel"/>
    <w:tmpl w:val="93685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BF659C"/>
    <w:multiLevelType w:val="multilevel"/>
    <w:tmpl w:val="E1EA9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DB36DF"/>
    <w:multiLevelType w:val="multilevel"/>
    <w:tmpl w:val="B428E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846"/>
    <w:rsid w:val="00101545"/>
    <w:rsid w:val="001225C3"/>
    <w:rsid w:val="00123B11"/>
    <w:rsid w:val="0014743B"/>
    <w:rsid w:val="00171C18"/>
    <w:rsid w:val="00196B44"/>
    <w:rsid w:val="001A4589"/>
    <w:rsid w:val="001C4867"/>
    <w:rsid w:val="001C78A3"/>
    <w:rsid w:val="001F60AD"/>
    <w:rsid w:val="00200286"/>
    <w:rsid w:val="0025097A"/>
    <w:rsid w:val="002C1B99"/>
    <w:rsid w:val="00326566"/>
    <w:rsid w:val="00377B76"/>
    <w:rsid w:val="00380E8E"/>
    <w:rsid w:val="00384446"/>
    <w:rsid w:val="003972C4"/>
    <w:rsid w:val="003A016B"/>
    <w:rsid w:val="003B3E21"/>
    <w:rsid w:val="00466322"/>
    <w:rsid w:val="004919F5"/>
    <w:rsid w:val="00496445"/>
    <w:rsid w:val="00503AA8"/>
    <w:rsid w:val="00512894"/>
    <w:rsid w:val="00591D70"/>
    <w:rsid w:val="005B0983"/>
    <w:rsid w:val="005B57D4"/>
    <w:rsid w:val="005D5BC1"/>
    <w:rsid w:val="005E6AAF"/>
    <w:rsid w:val="006123B9"/>
    <w:rsid w:val="00621A1E"/>
    <w:rsid w:val="006241B8"/>
    <w:rsid w:val="0064328C"/>
    <w:rsid w:val="006564E6"/>
    <w:rsid w:val="006C0E31"/>
    <w:rsid w:val="006C7838"/>
    <w:rsid w:val="006E2AC6"/>
    <w:rsid w:val="00716624"/>
    <w:rsid w:val="00731AEE"/>
    <w:rsid w:val="00732ACC"/>
    <w:rsid w:val="00733661"/>
    <w:rsid w:val="007A1655"/>
    <w:rsid w:val="007E2778"/>
    <w:rsid w:val="0087175B"/>
    <w:rsid w:val="008B59ED"/>
    <w:rsid w:val="008C7A6B"/>
    <w:rsid w:val="008D1654"/>
    <w:rsid w:val="008E7C46"/>
    <w:rsid w:val="00914078"/>
    <w:rsid w:val="00987281"/>
    <w:rsid w:val="009C03B2"/>
    <w:rsid w:val="009E5FA0"/>
    <w:rsid w:val="00A57D7A"/>
    <w:rsid w:val="00A66B7F"/>
    <w:rsid w:val="00A77C32"/>
    <w:rsid w:val="00AD58F0"/>
    <w:rsid w:val="00B25344"/>
    <w:rsid w:val="00B37390"/>
    <w:rsid w:val="00BA5846"/>
    <w:rsid w:val="00BA7F18"/>
    <w:rsid w:val="00BE7D33"/>
    <w:rsid w:val="00BF3FB9"/>
    <w:rsid w:val="00C630A7"/>
    <w:rsid w:val="00C84975"/>
    <w:rsid w:val="00C94D27"/>
    <w:rsid w:val="00CA2B5B"/>
    <w:rsid w:val="00CD725D"/>
    <w:rsid w:val="00CF0CD4"/>
    <w:rsid w:val="00D32246"/>
    <w:rsid w:val="00D410C9"/>
    <w:rsid w:val="00D86267"/>
    <w:rsid w:val="00DB2BD1"/>
    <w:rsid w:val="00DF789A"/>
    <w:rsid w:val="00E06A5F"/>
    <w:rsid w:val="00E1605E"/>
    <w:rsid w:val="00E85E68"/>
    <w:rsid w:val="00EA6EC9"/>
    <w:rsid w:val="00EE1DC4"/>
    <w:rsid w:val="00F030A5"/>
    <w:rsid w:val="00F04BD8"/>
    <w:rsid w:val="00F7430E"/>
    <w:rsid w:val="00F85F7F"/>
    <w:rsid w:val="00FB2A70"/>
    <w:rsid w:val="00FB57E2"/>
    <w:rsid w:val="00FC6654"/>
    <w:rsid w:val="00FD3D1C"/>
    <w:rsid w:val="00FF49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A5846"/>
    <w:pPr>
      <w:keepNext/>
      <w:jc w:val="center"/>
      <w:outlineLvl w:val="0"/>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846"/>
    <w:rPr>
      <w:rFonts w:ascii="Times New Roman" w:eastAsia="Times New Roman" w:hAnsi="Times New Roman" w:cs="Times New Roman"/>
      <w:b/>
      <w:bCs/>
      <w:szCs w:val="20"/>
      <w:u w:val="single"/>
      <w:lang w:eastAsia="es-ES"/>
    </w:rPr>
  </w:style>
  <w:style w:type="paragraph" w:styleId="Sangradetextonormal">
    <w:name w:val="Body Text Indent"/>
    <w:basedOn w:val="Normal"/>
    <w:link w:val="SangradetextonormalCar"/>
    <w:rsid w:val="00BA5846"/>
    <w:pPr>
      <w:ind w:firstLine="708"/>
    </w:pPr>
    <w:rPr>
      <w:sz w:val="24"/>
    </w:rPr>
  </w:style>
  <w:style w:type="character" w:customStyle="1" w:styleId="SangradetextonormalCar">
    <w:name w:val="Sangría de texto normal Car"/>
    <w:basedOn w:val="Fuentedeprrafopredeter"/>
    <w:link w:val="Sangradetextonormal"/>
    <w:rsid w:val="00BA5846"/>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84446"/>
    <w:pPr>
      <w:ind w:left="720"/>
      <w:contextualSpacing/>
    </w:pPr>
  </w:style>
  <w:style w:type="paragraph" w:styleId="Textodeglobo">
    <w:name w:val="Balloon Text"/>
    <w:basedOn w:val="Normal"/>
    <w:link w:val="TextodegloboCar"/>
    <w:uiPriority w:val="99"/>
    <w:semiHidden/>
    <w:unhideWhenUsed/>
    <w:rsid w:val="00EE1D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DC4"/>
    <w:rPr>
      <w:rFonts w:ascii="Segoe UI" w:eastAsia="Times New Roman" w:hAnsi="Segoe UI" w:cs="Segoe UI"/>
      <w:sz w:val="18"/>
      <w:szCs w:val="18"/>
      <w:lang w:eastAsia="es-ES"/>
    </w:rPr>
  </w:style>
  <w:style w:type="character" w:styleId="Hipervnculo">
    <w:name w:val="Hyperlink"/>
    <w:rsid w:val="00CF0CD4"/>
    <w:rPr>
      <w:color w:val="0000FF"/>
      <w:u w:val="single"/>
    </w:rPr>
  </w:style>
  <w:style w:type="paragraph" w:customStyle="1" w:styleId="Default">
    <w:name w:val="Default"/>
    <w:rsid w:val="008C7A6B"/>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Textoindependiente">
    <w:name w:val="Body Text"/>
    <w:basedOn w:val="Normal"/>
    <w:link w:val="TextoindependienteCar"/>
    <w:uiPriority w:val="99"/>
    <w:semiHidden/>
    <w:unhideWhenUsed/>
    <w:rsid w:val="00380E8E"/>
    <w:pPr>
      <w:spacing w:after="120"/>
    </w:pPr>
  </w:style>
  <w:style w:type="character" w:customStyle="1" w:styleId="TextoindependienteCar">
    <w:name w:val="Texto independiente Car"/>
    <w:basedOn w:val="Fuentedeprrafopredeter"/>
    <w:link w:val="Textoindependiente"/>
    <w:uiPriority w:val="99"/>
    <w:semiHidden/>
    <w:rsid w:val="00380E8E"/>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CA2B5B"/>
    <w:pPr>
      <w:spacing w:before="100" w:beforeAutospacing="1" w:after="100" w:afterAutospacing="1"/>
    </w:pPr>
    <w:rPr>
      <w:sz w:val="24"/>
      <w:szCs w:val="24"/>
      <w:lang w:val="es-AR" w:eastAsia="es-AR"/>
    </w:rPr>
  </w:style>
  <w:style w:type="character" w:customStyle="1" w:styleId="normaltextrun">
    <w:name w:val="normaltextrun"/>
    <w:basedOn w:val="Fuentedeprrafopredeter"/>
    <w:rsid w:val="00FC6654"/>
  </w:style>
  <w:style w:type="paragraph" w:customStyle="1" w:styleId="normal0">
    <w:name w:val="normal"/>
    <w:rsid w:val="00BF3FB9"/>
    <w:pPr>
      <w:spacing w:after="0" w:line="240" w:lineRule="auto"/>
    </w:pPr>
    <w:rPr>
      <w:rFonts w:ascii="Times New Roman" w:eastAsia="Times New Roman" w:hAnsi="Times New Roman" w:cs="Times New Roman"/>
      <w:sz w:val="20"/>
      <w:szCs w:val="20"/>
      <w:lang w:eastAsia="es-AR"/>
    </w:rPr>
  </w:style>
</w:styles>
</file>

<file path=word/webSettings.xml><?xml version="1.0" encoding="utf-8"?>
<w:webSettings xmlns:r="http://schemas.openxmlformats.org/officeDocument/2006/relationships" xmlns:w="http://schemas.openxmlformats.org/wordprocessingml/2006/main">
  <w:divs>
    <w:div w:id="9641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Lucas</cp:lastModifiedBy>
  <cp:revision>47</cp:revision>
  <cp:lastPrinted>2019-08-05T22:21:00Z</cp:lastPrinted>
  <dcterms:created xsi:type="dcterms:W3CDTF">2019-08-05T22:05:00Z</dcterms:created>
  <dcterms:modified xsi:type="dcterms:W3CDTF">2020-08-30T23:14:00Z</dcterms:modified>
</cp:coreProperties>
</file>