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98BA" w14:textId="77777777" w:rsidR="008E0CF4" w:rsidRPr="00B752D8" w:rsidRDefault="008E0CF4" w:rsidP="008E0CF4">
      <w:pPr>
        <w:spacing w:line="20" w:lineRule="exact"/>
        <w:rPr>
          <w:rStyle w:val="Textoennegrita"/>
        </w:rPr>
      </w:pPr>
    </w:p>
    <w:p w14:paraId="52FC1A9E" w14:textId="77777777" w:rsidR="00BF7A2B" w:rsidRDefault="00BF7A2B" w:rsidP="00BF7A2B">
      <w:pPr>
        <w:pBdr>
          <w:top w:val="nil"/>
          <w:left w:val="nil"/>
          <w:bottom w:val="nil"/>
          <w:right w:val="nil"/>
          <w:between w:val="nil"/>
        </w:pBdr>
        <w:spacing w:after="0" w:line="360" w:lineRule="auto"/>
        <w:rPr>
          <w:rFonts w:ascii="Courier New" w:eastAsia="Courier New" w:hAnsi="Courier New" w:cs="Courier New"/>
          <w:color w:val="000000"/>
          <w:szCs w:val="20"/>
        </w:rPr>
      </w:pPr>
      <w:r>
        <w:rPr>
          <w:rFonts w:ascii="Times New Roman" w:hAnsi="Times New Roman"/>
          <w:b/>
          <w:noProof/>
          <w:color w:val="000000"/>
          <w:sz w:val="24"/>
          <w:lang w:val="es-AR" w:eastAsia="es-AR"/>
        </w:rPr>
        <w:drawing>
          <wp:inline distT="0" distB="0" distL="0" distR="0" wp14:anchorId="4AFFAD88" wp14:editId="4DB12315">
            <wp:extent cx="1479508" cy="68284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479508" cy="682849"/>
                    </a:xfrm>
                    <a:prstGeom prst="rect">
                      <a:avLst/>
                    </a:prstGeom>
                    <a:ln/>
                  </pic:spPr>
                </pic:pic>
              </a:graphicData>
            </a:graphic>
          </wp:inline>
        </w:drawing>
      </w:r>
      <w:r>
        <w:rPr>
          <w:rFonts w:ascii="Times New Roman" w:hAnsi="Times New Roman"/>
          <w:b/>
          <w:color w:val="000000"/>
          <w:sz w:val="24"/>
        </w:rPr>
        <w:t xml:space="preserve">                                                             </w:t>
      </w:r>
      <w:r>
        <w:rPr>
          <w:rFonts w:ascii="Courier New" w:eastAsia="Courier New" w:hAnsi="Courier New" w:cs="Courier New"/>
          <w:color w:val="000000"/>
          <w:szCs w:val="20"/>
        </w:rPr>
        <w:t xml:space="preserve">  </w:t>
      </w:r>
      <w:r>
        <w:rPr>
          <w:rFonts w:ascii="Courier New" w:eastAsia="Courier New" w:hAnsi="Courier New" w:cs="Courier New"/>
          <w:noProof/>
          <w:szCs w:val="20"/>
          <w:lang w:val="es-AR" w:eastAsia="es-AR"/>
        </w:rPr>
        <w:drawing>
          <wp:inline distT="0" distB="0" distL="0" distR="0" wp14:anchorId="1F9BACF4" wp14:editId="3246DBB1">
            <wp:extent cx="1431435" cy="8012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31435" cy="801260"/>
                    </a:xfrm>
                    <a:prstGeom prst="rect">
                      <a:avLst/>
                    </a:prstGeom>
                    <a:ln/>
                  </pic:spPr>
                </pic:pic>
              </a:graphicData>
            </a:graphic>
          </wp:inline>
        </w:drawing>
      </w:r>
    </w:p>
    <w:p w14:paraId="2C9613C3"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p>
    <w:p w14:paraId="1480FD0E" w14:textId="77777777" w:rsidR="00BF7A2B" w:rsidRDefault="00BF7A2B" w:rsidP="00BF7A2B">
      <w:pPr>
        <w:pBdr>
          <w:top w:val="nil"/>
          <w:left w:val="nil"/>
          <w:bottom w:val="nil"/>
          <w:right w:val="nil"/>
          <w:between w:val="nil"/>
        </w:pBdr>
        <w:spacing w:after="0" w:line="360" w:lineRule="auto"/>
        <w:jc w:val="center"/>
        <w:rPr>
          <w:rFonts w:ascii="Times New Roman" w:hAnsi="Times New Roman"/>
          <w:b/>
          <w:i/>
          <w:color w:val="000000"/>
          <w:sz w:val="24"/>
        </w:rPr>
      </w:pPr>
      <w:r>
        <w:rPr>
          <w:rFonts w:ascii="Times New Roman" w:hAnsi="Times New Roman"/>
          <w:b/>
          <w:color w:val="000000"/>
          <w:sz w:val="28"/>
          <w:szCs w:val="28"/>
        </w:rPr>
        <w:t xml:space="preserve">II CICLO DE CONFERENCIAS WEBINARS </w:t>
      </w:r>
      <w:r w:rsidR="00CE04E7">
        <w:rPr>
          <w:rFonts w:ascii="Times New Roman" w:hAnsi="Times New Roman"/>
          <w:b/>
          <w:color w:val="000000"/>
          <w:sz w:val="28"/>
          <w:szCs w:val="28"/>
        </w:rPr>
        <w:t>SOBRE</w:t>
      </w:r>
      <w:r>
        <w:rPr>
          <w:rFonts w:ascii="Times New Roman" w:hAnsi="Times New Roman"/>
          <w:b/>
          <w:color w:val="000000"/>
          <w:sz w:val="28"/>
          <w:szCs w:val="28"/>
        </w:rPr>
        <w:t xml:space="preserve"> EDUCACIÓN: </w:t>
      </w:r>
      <w:r>
        <w:rPr>
          <w:rFonts w:ascii="Times New Roman" w:hAnsi="Times New Roman"/>
          <w:b/>
          <w:i/>
          <w:color w:val="000000"/>
          <w:sz w:val="24"/>
        </w:rPr>
        <w:t>“DILEMAS DE LA GESTIÓN EDUCATIVA Y EMERGENTES ACTUALES”</w:t>
      </w:r>
    </w:p>
    <w:p w14:paraId="3378B410" w14:textId="77777777" w:rsidR="00BF7A2B" w:rsidRDefault="00BF7A2B" w:rsidP="00BF7A2B">
      <w:pPr>
        <w:pStyle w:val="Ttulo2"/>
      </w:pPr>
      <w:r>
        <w:rPr>
          <w:rFonts w:eastAsia="Arial"/>
        </w:rPr>
        <w:t xml:space="preserve">Organizan: </w:t>
      </w:r>
    </w:p>
    <w:p w14:paraId="38A0A992" w14:textId="77777777" w:rsidR="00BF7A2B" w:rsidRDefault="00BF7A2B" w:rsidP="00BF7A2B">
      <w:pPr>
        <w:pBdr>
          <w:top w:val="nil"/>
          <w:left w:val="nil"/>
          <w:bottom w:val="nil"/>
          <w:right w:val="nil"/>
          <w:between w:val="nil"/>
        </w:pBdr>
        <w:spacing w:after="0" w:line="360" w:lineRule="auto"/>
        <w:jc w:val="center"/>
        <w:rPr>
          <w:rFonts w:ascii="Times New Roman" w:hAnsi="Times New Roman"/>
          <w:b/>
          <w:color w:val="000000"/>
          <w:sz w:val="28"/>
          <w:szCs w:val="28"/>
        </w:rPr>
      </w:pPr>
    </w:p>
    <w:p w14:paraId="06962520" w14:textId="77777777" w:rsidR="00BF7A2B" w:rsidRDefault="00BF7A2B" w:rsidP="00BF7A2B">
      <w:pPr>
        <w:pStyle w:val="Textosinformato"/>
        <w:spacing w:line="360" w:lineRule="auto"/>
        <w:jc w:val="center"/>
        <w:rPr>
          <w:rFonts w:ascii="Times New Roman" w:hAnsi="Times New Roman"/>
          <w:b/>
          <w:sz w:val="24"/>
          <w:szCs w:val="24"/>
          <w:lang w:val="es-AR"/>
        </w:rPr>
      </w:pPr>
      <w:r w:rsidRPr="003E7345">
        <w:rPr>
          <w:rFonts w:ascii="Times New Roman" w:hAnsi="Times New Roman"/>
          <w:b/>
          <w:sz w:val="24"/>
          <w:szCs w:val="24"/>
          <w:lang w:val="es-AR"/>
        </w:rPr>
        <w:t>UN</w:t>
      </w:r>
      <w:r>
        <w:rPr>
          <w:rFonts w:ascii="Times New Roman" w:hAnsi="Times New Roman"/>
          <w:b/>
          <w:sz w:val="24"/>
          <w:szCs w:val="24"/>
          <w:lang w:val="es-AR"/>
        </w:rPr>
        <w:t>IVERSIDAD NACIONAL DE QUILMES</w:t>
      </w:r>
    </w:p>
    <w:p w14:paraId="491B035B" w14:textId="77777777" w:rsidR="009311B5" w:rsidRPr="00374079" w:rsidRDefault="00BF7A2B" w:rsidP="00BF7A2B">
      <w:pPr>
        <w:pStyle w:val="Textosinformato"/>
        <w:spacing w:line="360" w:lineRule="auto"/>
        <w:jc w:val="center"/>
        <w:rPr>
          <w:rFonts w:ascii="Times New Roman" w:hAnsi="Times New Roman"/>
          <w:sz w:val="24"/>
          <w:szCs w:val="24"/>
        </w:rPr>
      </w:pPr>
      <w:r w:rsidRPr="00374079">
        <w:rPr>
          <w:rFonts w:ascii="Times New Roman" w:hAnsi="Times New Roman"/>
          <w:sz w:val="24"/>
          <w:szCs w:val="24"/>
        </w:rPr>
        <w:t xml:space="preserve">Departamento de Ciencias Sociales </w:t>
      </w:r>
      <w:r w:rsidR="00A365EC">
        <w:rPr>
          <w:rFonts w:ascii="Times New Roman" w:hAnsi="Times New Roman"/>
          <w:sz w:val="24"/>
          <w:szCs w:val="24"/>
        </w:rPr>
        <w:t>-</w:t>
      </w:r>
      <w:r w:rsidR="009311B5">
        <w:rPr>
          <w:rFonts w:ascii="Times New Roman" w:hAnsi="Times New Roman"/>
          <w:sz w:val="24"/>
          <w:szCs w:val="24"/>
        </w:rPr>
        <w:t>Dirección Carreras de Licenciatura en educación -modalidad presencial y virtual- y Profesorado en Educación</w:t>
      </w:r>
    </w:p>
    <w:p w14:paraId="2C5CA5E2" w14:textId="77777777" w:rsidR="00BF7A2B" w:rsidRDefault="00BF7A2B" w:rsidP="00BF7A2B">
      <w:pPr>
        <w:pStyle w:val="Textosinformato"/>
        <w:spacing w:line="360" w:lineRule="auto"/>
        <w:jc w:val="center"/>
        <w:rPr>
          <w:rFonts w:ascii="Times New Roman" w:hAnsi="Times New Roman"/>
          <w:b/>
          <w:color w:val="000000"/>
          <w:sz w:val="24"/>
          <w:szCs w:val="24"/>
        </w:rPr>
      </w:pPr>
      <w:r w:rsidRPr="00374079">
        <w:rPr>
          <w:rFonts w:ascii="Times New Roman" w:hAnsi="Times New Roman"/>
          <w:sz w:val="24"/>
          <w:szCs w:val="24"/>
        </w:rPr>
        <w:t>Proyecto de  Investigación” Políticas Públicas, Democratización de la Educación Superior y la Recepción en las Universidades Nacionales: Sujetos, Prácticas y Dispositivos”</w:t>
      </w:r>
    </w:p>
    <w:p w14:paraId="7954912F" w14:textId="77777777" w:rsidR="00BF7A2B" w:rsidRDefault="00BF7A2B" w:rsidP="00BF7A2B">
      <w:pPr>
        <w:pBdr>
          <w:top w:val="nil"/>
          <w:left w:val="nil"/>
          <w:bottom w:val="nil"/>
          <w:right w:val="nil"/>
          <w:between w:val="nil"/>
        </w:pBdr>
        <w:spacing w:after="0" w:line="360" w:lineRule="auto"/>
        <w:jc w:val="center"/>
        <w:rPr>
          <w:rFonts w:ascii="Times New Roman" w:hAnsi="Times New Roman"/>
          <w:color w:val="000000"/>
          <w:sz w:val="24"/>
        </w:rPr>
      </w:pPr>
      <w:r>
        <w:rPr>
          <w:rFonts w:ascii="Times New Roman" w:hAnsi="Times New Roman"/>
          <w:b/>
          <w:color w:val="000000"/>
          <w:sz w:val="24"/>
        </w:rPr>
        <w:t>UNIVERSIDAD NACIONAL DEL CENTRO DE LA PROVINCIA DE BUENOS AIRES</w:t>
      </w:r>
    </w:p>
    <w:p w14:paraId="3C52C038" w14:textId="77777777" w:rsidR="00BF7A2B" w:rsidRDefault="00BF7A2B" w:rsidP="00BF7A2B">
      <w:pPr>
        <w:pBdr>
          <w:top w:val="nil"/>
          <w:left w:val="nil"/>
          <w:bottom w:val="nil"/>
          <w:right w:val="nil"/>
          <w:between w:val="nil"/>
        </w:pBdr>
        <w:spacing w:after="0" w:line="360" w:lineRule="auto"/>
        <w:jc w:val="center"/>
        <w:rPr>
          <w:rFonts w:ascii="Times New Roman" w:hAnsi="Times New Roman"/>
          <w:color w:val="000000"/>
          <w:sz w:val="24"/>
        </w:rPr>
      </w:pPr>
      <w:r>
        <w:rPr>
          <w:rFonts w:ascii="Times New Roman" w:hAnsi="Times New Roman"/>
          <w:color w:val="000000"/>
          <w:sz w:val="24"/>
        </w:rPr>
        <w:t xml:space="preserve">Facultad de Ciencias </w:t>
      </w:r>
      <w:r w:rsidR="00790D4A">
        <w:rPr>
          <w:rFonts w:ascii="Times New Roman" w:hAnsi="Times New Roman"/>
          <w:color w:val="000000"/>
          <w:sz w:val="24"/>
        </w:rPr>
        <w:t>Humanas</w:t>
      </w:r>
      <w:r>
        <w:rPr>
          <w:rFonts w:ascii="Times New Roman" w:hAnsi="Times New Roman"/>
          <w:color w:val="000000"/>
          <w:sz w:val="24"/>
        </w:rPr>
        <w:t>- Carrera de Ciencias de la Educación- Depto. Política y Gestión- Cátedra de</w:t>
      </w:r>
      <w:r w:rsidR="009311B5">
        <w:rPr>
          <w:rFonts w:ascii="Times New Roman" w:hAnsi="Times New Roman"/>
          <w:color w:val="000000"/>
          <w:sz w:val="24"/>
        </w:rPr>
        <w:t xml:space="preserve"> Administración de la Educación</w:t>
      </w:r>
    </w:p>
    <w:p w14:paraId="4DA4FFD5" w14:textId="77777777" w:rsidR="00BF7A2B" w:rsidRDefault="00970F35" w:rsidP="00BF7A2B">
      <w:pPr>
        <w:pBdr>
          <w:top w:val="nil"/>
          <w:left w:val="nil"/>
          <w:bottom w:val="nil"/>
          <w:right w:val="nil"/>
          <w:between w:val="nil"/>
        </w:pBdr>
        <w:spacing w:after="0" w:line="360" w:lineRule="auto"/>
        <w:jc w:val="center"/>
        <w:rPr>
          <w:rFonts w:ascii="Times New Roman" w:hAnsi="Times New Roman"/>
          <w:b/>
          <w:color w:val="000000"/>
          <w:sz w:val="24"/>
        </w:rPr>
      </w:pPr>
      <w:r>
        <w:rPr>
          <w:rFonts w:ascii="Times New Roman" w:hAnsi="Times New Roman"/>
          <w:sz w:val="24"/>
        </w:rPr>
        <w:t xml:space="preserve">Proyecto </w:t>
      </w:r>
      <w:proofErr w:type="gramStart"/>
      <w:r>
        <w:rPr>
          <w:rFonts w:ascii="Times New Roman" w:hAnsi="Times New Roman"/>
          <w:sz w:val="24"/>
        </w:rPr>
        <w:t>de  Investigación</w:t>
      </w:r>
      <w:proofErr w:type="gramEnd"/>
      <w:r>
        <w:rPr>
          <w:rFonts w:ascii="Times New Roman" w:hAnsi="Times New Roman"/>
          <w:sz w:val="24"/>
        </w:rPr>
        <w:t xml:space="preserve">: </w:t>
      </w:r>
      <w:r w:rsidRPr="00970F35">
        <w:rPr>
          <w:rFonts w:ascii="Times New Roman" w:hAnsi="Times New Roman"/>
          <w:sz w:val="24"/>
        </w:rPr>
        <w:t>"La educación superior en el contexto argentino y latinoamericano durante las últimas tres décadas: políticas públicas, gestión y planeamiento</w:t>
      </w:r>
      <w:r>
        <w:rPr>
          <w:rFonts w:ascii="Times New Roman" w:hAnsi="Times New Roman"/>
          <w:sz w:val="24"/>
        </w:rPr>
        <w:t xml:space="preserve"> </w:t>
      </w:r>
      <w:r w:rsidRPr="00970F35">
        <w:rPr>
          <w:rFonts w:ascii="Times New Roman" w:hAnsi="Times New Roman"/>
          <w:sz w:val="24"/>
        </w:rPr>
        <w:t>"</w:t>
      </w:r>
    </w:p>
    <w:p w14:paraId="4DF75FE6" w14:textId="77777777" w:rsidR="00BF7A2B" w:rsidRPr="00BF7A2B" w:rsidRDefault="00BF7A2B" w:rsidP="00BF7A2B">
      <w:pPr>
        <w:pBdr>
          <w:top w:val="nil"/>
          <w:left w:val="nil"/>
          <w:bottom w:val="nil"/>
          <w:right w:val="nil"/>
          <w:between w:val="nil"/>
        </w:pBdr>
        <w:spacing w:after="0" w:line="360" w:lineRule="auto"/>
        <w:jc w:val="center"/>
        <w:rPr>
          <w:rFonts w:ascii="Times New Roman" w:hAnsi="Times New Roman"/>
          <w:color w:val="000000"/>
          <w:sz w:val="24"/>
        </w:rPr>
      </w:pPr>
      <w:r w:rsidRPr="00BF7A2B">
        <w:rPr>
          <w:rFonts w:ascii="Times New Roman" w:hAnsi="Times New Roman"/>
          <w:color w:val="000000"/>
          <w:sz w:val="24"/>
        </w:rPr>
        <w:t>Red de trabajo colaborativa de espacios curriculares universitarios nacionales e internacionales de Administración de la Educación.</w:t>
      </w:r>
    </w:p>
    <w:p w14:paraId="2626EC5F" w14:textId="77777777" w:rsidR="00BF7A2B" w:rsidRDefault="00BF7A2B" w:rsidP="00BF7A2B">
      <w:pPr>
        <w:pBdr>
          <w:top w:val="nil"/>
          <w:left w:val="nil"/>
          <w:bottom w:val="nil"/>
          <w:right w:val="nil"/>
          <w:between w:val="nil"/>
        </w:pBdr>
        <w:spacing w:after="0" w:line="360" w:lineRule="auto"/>
        <w:rPr>
          <w:rFonts w:ascii="Times New Roman" w:hAnsi="Times New Roman"/>
          <w:color w:val="000000"/>
          <w:sz w:val="24"/>
        </w:rPr>
      </w:pPr>
      <w:r>
        <w:rPr>
          <w:rFonts w:ascii="Times New Roman" w:hAnsi="Times New Roman"/>
          <w:b/>
          <w:color w:val="000000"/>
          <w:sz w:val="24"/>
        </w:rPr>
        <w:lastRenderedPageBreak/>
        <w:t xml:space="preserve">II Ciclo de conferencias </w:t>
      </w:r>
      <w:proofErr w:type="spellStart"/>
      <w:r>
        <w:rPr>
          <w:rFonts w:ascii="Times New Roman" w:hAnsi="Times New Roman"/>
          <w:b/>
          <w:color w:val="000000"/>
          <w:sz w:val="24"/>
        </w:rPr>
        <w:t>webinars</w:t>
      </w:r>
      <w:proofErr w:type="spellEnd"/>
      <w:r>
        <w:rPr>
          <w:rFonts w:ascii="Times New Roman" w:hAnsi="Times New Roman"/>
          <w:b/>
          <w:color w:val="000000"/>
          <w:sz w:val="24"/>
        </w:rPr>
        <w:t xml:space="preserve"> y educación</w:t>
      </w:r>
      <w:r>
        <w:rPr>
          <w:rFonts w:ascii="Times New Roman" w:hAnsi="Times New Roman"/>
          <w:color w:val="000000"/>
          <w:sz w:val="24"/>
        </w:rPr>
        <w:t>: “Dilemas de la gestión educativa y emergentes actuales”</w:t>
      </w:r>
    </w:p>
    <w:p w14:paraId="3E46CEFB"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Modalidad:</w:t>
      </w:r>
      <w:r>
        <w:rPr>
          <w:rFonts w:ascii="Times New Roman" w:hAnsi="Times New Roman"/>
          <w:color w:val="000000"/>
          <w:sz w:val="24"/>
        </w:rPr>
        <w:t xml:space="preserve"> En vivo por el canal de </w:t>
      </w:r>
      <w:proofErr w:type="spellStart"/>
      <w:r>
        <w:rPr>
          <w:rFonts w:ascii="Times New Roman" w:hAnsi="Times New Roman"/>
          <w:color w:val="000000"/>
          <w:sz w:val="24"/>
        </w:rPr>
        <w:t>Youtube</w:t>
      </w:r>
      <w:proofErr w:type="spellEnd"/>
      <w:r>
        <w:rPr>
          <w:rFonts w:ascii="Times New Roman" w:hAnsi="Times New Roman"/>
          <w:color w:val="000000"/>
          <w:sz w:val="24"/>
        </w:rPr>
        <w:t xml:space="preserve"> de Videoconferencias UNQ.</w:t>
      </w:r>
    </w:p>
    <w:p w14:paraId="3D7F3E30"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 xml:space="preserve">Fundamentación: </w:t>
      </w:r>
    </w:p>
    <w:p w14:paraId="55818A75"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bookmarkStart w:id="0" w:name="_heading=h.gjdgxs" w:colFirst="0" w:colLast="0"/>
      <w:bookmarkEnd w:id="0"/>
      <w:r>
        <w:rPr>
          <w:rFonts w:ascii="Times New Roman" w:hAnsi="Times New Roman"/>
          <w:color w:val="000000"/>
          <w:sz w:val="24"/>
        </w:rPr>
        <w:t xml:space="preserve">En el II Ciclo de Conferencias </w:t>
      </w:r>
      <w:proofErr w:type="spellStart"/>
      <w:r>
        <w:rPr>
          <w:rFonts w:ascii="Times New Roman" w:hAnsi="Times New Roman"/>
          <w:color w:val="000000"/>
          <w:sz w:val="24"/>
        </w:rPr>
        <w:t>Webinars</w:t>
      </w:r>
      <w:proofErr w:type="spellEnd"/>
      <w:r w:rsidR="00CE04E7">
        <w:rPr>
          <w:rFonts w:ascii="Times New Roman" w:hAnsi="Times New Roman"/>
          <w:color w:val="000000"/>
          <w:sz w:val="24"/>
        </w:rPr>
        <w:t xml:space="preserve"> sobre</w:t>
      </w:r>
      <w:r>
        <w:rPr>
          <w:rFonts w:ascii="Times New Roman" w:hAnsi="Times New Roman"/>
          <w:color w:val="000000"/>
          <w:sz w:val="24"/>
        </w:rPr>
        <w:t xml:space="preserve"> Educación</w:t>
      </w:r>
      <w:r>
        <w:rPr>
          <w:rFonts w:ascii="Times New Roman" w:hAnsi="Times New Roman"/>
          <w:i/>
          <w:color w:val="000000"/>
          <w:sz w:val="24"/>
        </w:rPr>
        <w:t>: “Dilemas de la gestión educativa y emergentes actuales”</w:t>
      </w:r>
      <w:r>
        <w:rPr>
          <w:rFonts w:ascii="Times New Roman" w:hAnsi="Times New Roman"/>
          <w:color w:val="000000"/>
          <w:sz w:val="24"/>
        </w:rPr>
        <w:t>, proponemos revisar en el actual contexto de pandemia, las experiencias vividas de la mano del examen que nos comparten investigadores de ciencias sociales, académicos, personalidades políticas que tuvieron y tienen responsabilidades de gestión educativa diversas. Los problemas, que desde miradas conceptuales, profesionales, académicas y de responsabilidades políticas, nos allegan los conferencistas de esta serie de conferencias, habrán de ser recogidos de cierto modo por la gestión educativa en el futuro, porque sin dudas también representan una posibilidad u oportunidad para encontrarnos parados de otros modos en la post pandemia.</w:t>
      </w:r>
    </w:p>
    <w:p w14:paraId="65A98E3B"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Recurriremos a mirar el pasado reciente para plantearnos los desafíos que se presentan para la gestión de lo educativo en el tiempo actual, y así poder posicionarnos de forma tal que podamos plantear nuevas miradas o alternativas a la crisis actual de nuestros sistemas educativos.</w:t>
      </w:r>
    </w:p>
    <w:p w14:paraId="34C26492"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Resulta interesante para nosotros conformar este espacio de debate abierto y colaborativo, habida cuenta de que la gestión educativa presenta algunos retos que devienen de la construcción problemática de su campo y de sus objetos de estudio o indagación. En efecto, observamos algunos problemas que tienen que ver con diferentes sesgos ideológicos, académicos, disciplinarios, profesionales, institucionales, etc. La existencia de una multiplicidad de enfoques, posturas y forma de entender la gestión educativa muchas veces atenta contra la posibilidad de encontrar vías de solución basadas en consensos amplios.</w:t>
      </w:r>
    </w:p>
    <w:p w14:paraId="2099078A"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 xml:space="preserve">Asimismo, en este ciclo de </w:t>
      </w:r>
      <w:proofErr w:type="spellStart"/>
      <w:r>
        <w:rPr>
          <w:rFonts w:ascii="Times New Roman" w:hAnsi="Times New Roman"/>
          <w:color w:val="000000"/>
          <w:sz w:val="24"/>
        </w:rPr>
        <w:t>webinars</w:t>
      </w:r>
      <w:proofErr w:type="spellEnd"/>
      <w:r>
        <w:rPr>
          <w:rFonts w:ascii="Times New Roman" w:hAnsi="Times New Roman"/>
          <w:color w:val="000000"/>
          <w:sz w:val="24"/>
        </w:rPr>
        <w:t xml:space="preserve"> pretendemos analizar algunos temas de interés para nuestros cursos, asignaturas, espacios curriculares y programas y proyectos de investigaciones, tanto nacionales como internacionales.</w:t>
      </w:r>
    </w:p>
    <w:p w14:paraId="29C2EC16"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Destinatarios</w:t>
      </w:r>
    </w:p>
    <w:p w14:paraId="35E7CF40"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Docentes, estudiantes y graduados de carreras de Educación, Ciencias Sociales e interesados en las temáticas de referencia, de Argentina con proyección a América Latina</w:t>
      </w:r>
    </w:p>
    <w:p w14:paraId="19069A20"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Objetivos</w:t>
      </w:r>
    </w:p>
    <w:p w14:paraId="2D53893B" w14:textId="77777777" w:rsidR="00BF7A2B" w:rsidRDefault="00BF7A2B" w:rsidP="00BF7A2B">
      <w:pPr>
        <w:numPr>
          <w:ilvl w:val="0"/>
          <w:numId w:val="7"/>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Generar un espacio de reflexión y debate acerca de la gestión educativa en el actual contexto.</w:t>
      </w:r>
    </w:p>
    <w:p w14:paraId="78C45A79" w14:textId="77777777" w:rsidR="00BF7A2B" w:rsidRDefault="00BF7A2B" w:rsidP="00BF7A2B">
      <w:pPr>
        <w:numPr>
          <w:ilvl w:val="0"/>
          <w:numId w:val="7"/>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Analizar los dilemas que se presentan para la gestión educativa</w:t>
      </w:r>
    </w:p>
    <w:p w14:paraId="1FCFBD15" w14:textId="77777777" w:rsidR="00BF7A2B" w:rsidRDefault="00BF7A2B" w:rsidP="00BF7A2B">
      <w:pPr>
        <w:numPr>
          <w:ilvl w:val="0"/>
          <w:numId w:val="7"/>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 xml:space="preserve">Contribuir al fortalecimiento del desarrollo de una perspectiva interdisciplinaria para el estudio de los problemas de la gestión educativas </w:t>
      </w:r>
    </w:p>
    <w:p w14:paraId="7F95A278" w14:textId="77777777" w:rsidR="00BF7A2B" w:rsidRDefault="00BF7A2B" w:rsidP="00BF7A2B">
      <w:pPr>
        <w:numPr>
          <w:ilvl w:val="0"/>
          <w:numId w:val="7"/>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Aportar al campo de conocimiento de la gestión educativa desde lo que se produce en los espacios curriculares y de investigación, políticos y profesionales</w:t>
      </w:r>
    </w:p>
    <w:p w14:paraId="2A86DF9D"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Modalidad de Trabajo</w:t>
      </w:r>
    </w:p>
    <w:p w14:paraId="133D53FE"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 xml:space="preserve">El II ciclo de Conferencias se realizará mediado por tecnologías digitales. En este sentido se constituirán como </w:t>
      </w:r>
      <w:proofErr w:type="spellStart"/>
      <w:r>
        <w:rPr>
          <w:rFonts w:ascii="Times New Roman" w:hAnsi="Times New Roman"/>
          <w:color w:val="000000"/>
          <w:sz w:val="24"/>
        </w:rPr>
        <w:t>Webinars</w:t>
      </w:r>
      <w:proofErr w:type="spellEnd"/>
      <w:r>
        <w:rPr>
          <w:rFonts w:ascii="Times New Roman" w:hAnsi="Times New Roman"/>
          <w:color w:val="000000"/>
          <w:sz w:val="24"/>
        </w:rPr>
        <w:t>, donde encontraremos conferencias magistrales, paneles y conversatorios en relación con las siguientes temáticas:</w:t>
      </w:r>
    </w:p>
    <w:p w14:paraId="32CBF577" w14:textId="77777777" w:rsidR="00BF7A2B" w:rsidRDefault="00BF7A2B" w:rsidP="00BF7A2B">
      <w:pPr>
        <w:numPr>
          <w:ilvl w:val="0"/>
          <w:numId w:val="8"/>
        </w:numPr>
        <w:pBdr>
          <w:top w:val="nil"/>
          <w:left w:val="nil"/>
          <w:bottom w:val="nil"/>
          <w:right w:val="nil"/>
          <w:between w:val="nil"/>
        </w:pBdr>
        <w:spacing w:before="0" w:after="0" w:line="360" w:lineRule="auto"/>
        <w:jc w:val="both"/>
        <w:rPr>
          <w:rFonts w:ascii="Times New Roman" w:hAnsi="Times New Roman"/>
          <w:color w:val="000000"/>
          <w:sz w:val="24"/>
        </w:rPr>
      </w:pPr>
      <w:bookmarkStart w:id="1" w:name="_heading=h.30j0zll" w:colFirst="0" w:colLast="0"/>
      <w:bookmarkEnd w:id="1"/>
      <w:r>
        <w:rPr>
          <w:rFonts w:ascii="Times New Roman" w:hAnsi="Times New Roman"/>
          <w:color w:val="000000"/>
          <w:sz w:val="24"/>
        </w:rPr>
        <w:t xml:space="preserve">Eje 1:  Dilemas de la gestión educativa y emergentes actuales: una mirada conceptual (parte I ) </w:t>
      </w:r>
    </w:p>
    <w:p w14:paraId="5594A6ED" w14:textId="77777777" w:rsidR="00BF7A2B" w:rsidRDefault="00BF7A2B" w:rsidP="00BF7A2B">
      <w:pPr>
        <w:numPr>
          <w:ilvl w:val="0"/>
          <w:numId w:val="8"/>
        </w:numPr>
        <w:pBdr>
          <w:top w:val="nil"/>
          <w:left w:val="nil"/>
          <w:bottom w:val="nil"/>
          <w:right w:val="nil"/>
          <w:between w:val="nil"/>
        </w:pBdr>
        <w:spacing w:before="0" w:after="0" w:line="360" w:lineRule="auto"/>
        <w:jc w:val="both"/>
        <w:rPr>
          <w:rFonts w:ascii="Times New Roman" w:hAnsi="Times New Roman"/>
          <w:color w:val="000000"/>
          <w:sz w:val="24"/>
        </w:rPr>
      </w:pPr>
      <w:bookmarkStart w:id="2" w:name="_heading=h.1fob9te" w:colFirst="0" w:colLast="0"/>
      <w:bookmarkStart w:id="3" w:name="_heading=h.3znysh7" w:colFirst="0" w:colLast="0"/>
      <w:bookmarkEnd w:id="2"/>
      <w:bookmarkEnd w:id="3"/>
      <w:r>
        <w:rPr>
          <w:rFonts w:ascii="Times New Roman" w:hAnsi="Times New Roman"/>
          <w:color w:val="000000"/>
          <w:sz w:val="24"/>
        </w:rPr>
        <w:t>Eje 2: El actual contexto de la gestión educativa: una mirada desde redes de conocimiento</w:t>
      </w:r>
    </w:p>
    <w:p w14:paraId="42D4C3FD" w14:textId="77777777" w:rsidR="00BF7A2B" w:rsidRDefault="00BF7A2B" w:rsidP="00BF7A2B">
      <w:pPr>
        <w:numPr>
          <w:ilvl w:val="0"/>
          <w:numId w:val="8"/>
        </w:numPr>
        <w:pBdr>
          <w:top w:val="nil"/>
          <w:left w:val="nil"/>
          <w:bottom w:val="nil"/>
          <w:right w:val="nil"/>
          <w:between w:val="nil"/>
        </w:pBdr>
        <w:spacing w:before="0" w:after="0" w:line="360" w:lineRule="auto"/>
        <w:jc w:val="both"/>
        <w:rPr>
          <w:rFonts w:ascii="Times New Roman" w:hAnsi="Times New Roman"/>
          <w:color w:val="000000"/>
          <w:sz w:val="24"/>
        </w:rPr>
      </w:pPr>
      <w:r w:rsidRPr="00BF7A2B">
        <w:rPr>
          <w:rFonts w:ascii="Times New Roman" w:hAnsi="Times New Roman"/>
          <w:color w:val="000000"/>
          <w:sz w:val="24"/>
        </w:rPr>
        <w:t xml:space="preserve"> </w:t>
      </w:r>
      <w:r>
        <w:rPr>
          <w:rFonts w:ascii="Times New Roman" w:hAnsi="Times New Roman"/>
          <w:color w:val="000000"/>
          <w:sz w:val="24"/>
        </w:rPr>
        <w:t>Eje 3: Dilemas de la gestión educativa y emergentes actuales: una mirada desde la política</w:t>
      </w:r>
    </w:p>
    <w:p w14:paraId="776F9E58" w14:textId="77777777" w:rsidR="00BF7A2B" w:rsidRDefault="00BF7A2B" w:rsidP="00BF7A2B">
      <w:pPr>
        <w:numPr>
          <w:ilvl w:val="0"/>
          <w:numId w:val="8"/>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Eje 4: Dilemas de la gestión educativa en el nivel inicial y emergentes actuales</w:t>
      </w:r>
    </w:p>
    <w:p w14:paraId="101A8338" w14:textId="77777777" w:rsidR="00BF7A2B" w:rsidRDefault="00BF7A2B" w:rsidP="00BF7A2B">
      <w:pPr>
        <w:numPr>
          <w:ilvl w:val="0"/>
          <w:numId w:val="8"/>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 xml:space="preserve">Eje 5 Dilemas de la gestión educativa y emergentes actuales en el contexto internacional </w:t>
      </w:r>
    </w:p>
    <w:p w14:paraId="6428A886" w14:textId="77777777" w:rsidR="00BF7A2B" w:rsidRDefault="00BF7A2B" w:rsidP="00BF7A2B">
      <w:pPr>
        <w:numPr>
          <w:ilvl w:val="0"/>
          <w:numId w:val="8"/>
        </w:num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lastRenderedPageBreak/>
        <w:t>Eje 6 Dilemas de la gestión educativa y emergentes actuales para la educación Superior</w:t>
      </w:r>
    </w:p>
    <w:p w14:paraId="06D60AD4" w14:textId="77777777" w:rsidR="00BF7A2B" w:rsidRDefault="00BF7A2B" w:rsidP="00BF7A2B">
      <w:pPr>
        <w:numPr>
          <w:ilvl w:val="0"/>
          <w:numId w:val="8"/>
        </w:numPr>
        <w:pBdr>
          <w:top w:val="nil"/>
          <w:left w:val="nil"/>
          <w:bottom w:val="nil"/>
          <w:right w:val="nil"/>
          <w:between w:val="nil"/>
        </w:pBdr>
        <w:spacing w:before="0" w:after="160" w:line="259" w:lineRule="auto"/>
        <w:rPr>
          <w:rFonts w:ascii="Times New Roman" w:hAnsi="Times New Roman"/>
          <w:color w:val="000000"/>
          <w:sz w:val="24"/>
        </w:rPr>
      </w:pPr>
      <w:r>
        <w:rPr>
          <w:rFonts w:ascii="Times New Roman" w:hAnsi="Times New Roman"/>
          <w:color w:val="000000"/>
          <w:sz w:val="24"/>
        </w:rPr>
        <w:t xml:space="preserve">Eje </w:t>
      </w:r>
      <w:r w:rsidR="00EC4010">
        <w:rPr>
          <w:rFonts w:ascii="Times New Roman" w:hAnsi="Times New Roman"/>
          <w:color w:val="000000"/>
          <w:sz w:val="24"/>
        </w:rPr>
        <w:t>1</w:t>
      </w:r>
      <w:r>
        <w:rPr>
          <w:rFonts w:ascii="Times New Roman" w:hAnsi="Times New Roman"/>
          <w:color w:val="000000"/>
          <w:sz w:val="24"/>
        </w:rPr>
        <w:t xml:space="preserve"> Dilemas de la gestión educativa y emergentes actuales: una mirada conceptual (parte II )</w:t>
      </w:r>
    </w:p>
    <w:p w14:paraId="5C6A1AF1" w14:textId="77777777" w:rsidR="00BF7A2B" w:rsidRDefault="00BF7A2B" w:rsidP="00BF7A2B">
      <w:pPr>
        <w:pBdr>
          <w:top w:val="nil"/>
          <w:left w:val="nil"/>
          <w:bottom w:val="nil"/>
          <w:right w:val="nil"/>
          <w:between w:val="nil"/>
        </w:pBdr>
        <w:spacing w:after="0" w:line="240" w:lineRule="auto"/>
        <w:jc w:val="both"/>
        <w:rPr>
          <w:rFonts w:ascii="Times New Roman" w:hAnsi="Times New Roman"/>
          <w:b/>
          <w:color w:val="000000"/>
          <w:sz w:val="24"/>
        </w:rPr>
      </w:pPr>
      <w:r>
        <w:rPr>
          <w:rFonts w:ascii="Times New Roman" w:hAnsi="Times New Roman"/>
          <w:b/>
          <w:color w:val="000000"/>
          <w:sz w:val="24"/>
        </w:rPr>
        <w:t xml:space="preserve">Comité Académico </w:t>
      </w:r>
    </w:p>
    <w:p w14:paraId="6D9864AB"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Patricia Delgado (UNNE) </w:t>
      </w:r>
    </w:p>
    <w:p w14:paraId="0A5ADB27"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Alejandra Castro (UNC)</w:t>
      </w:r>
    </w:p>
    <w:p w14:paraId="5A96115A"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 Juliana Enrico (UNC)</w:t>
      </w:r>
    </w:p>
    <w:p w14:paraId="4A248DA6"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Gabriel </w:t>
      </w:r>
      <w:proofErr w:type="spellStart"/>
      <w:r>
        <w:rPr>
          <w:rFonts w:ascii="Times New Roman" w:hAnsi="Times New Roman"/>
          <w:color w:val="000000"/>
          <w:sz w:val="24"/>
        </w:rPr>
        <w:t>Asprella</w:t>
      </w:r>
      <w:proofErr w:type="spellEnd"/>
      <w:r>
        <w:rPr>
          <w:rFonts w:ascii="Times New Roman" w:hAnsi="Times New Roman"/>
          <w:color w:val="000000"/>
          <w:sz w:val="24"/>
        </w:rPr>
        <w:t xml:space="preserve"> (UNLP)</w:t>
      </w:r>
    </w:p>
    <w:p w14:paraId="775AFEFB"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María Eugenia Vicente (UNLP)</w:t>
      </w:r>
    </w:p>
    <w:p w14:paraId="78F4CFAD"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 Bárbara Correa (UNER)</w:t>
      </w:r>
    </w:p>
    <w:p w14:paraId="62D020A6"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Dariela </w:t>
      </w:r>
      <w:proofErr w:type="spellStart"/>
      <w:r>
        <w:rPr>
          <w:rFonts w:ascii="Times New Roman" w:hAnsi="Times New Roman"/>
          <w:color w:val="000000"/>
          <w:sz w:val="24"/>
        </w:rPr>
        <w:t>Brignardello</w:t>
      </w:r>
      <w:proofErr w:type="spellEnd"/>
      <w:r>
        <w:rPr>
          <w:rFonts w:ascii="Times New Roman" w:hAnsi="Times New Roman"/>
          <w:color w:val="000000"/>
          <w:sz w:val="24"/>
        </w:rPr>
        <w:t xml:space="preserve"> (UNER)</w:t>
      </w:r>
    </w:p>
    <w:p w14:paraId="6581636F"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Graciela del Rosario </w:t>
      </w:r>
      <w:proofErr w:type="spellStart"/>
      <w:r>
        <w:rPr>
          <w:rFonts w:ascii="Times New Roman" w:hAnsi="Times New Roman"/>
          <w:color w:val="000000"/>
          <w:sz w:val="24"/>
        </w:rPr>
        <w:t>Wayar</w:t>
      </w:r>
      <w:proofErr w:type="spellEnd"/>
      <w:r>
        <w:rPr>
          <w:rFonts w:ascii="Times New Roman" w:hAnsi="Times New Roman"/>
          <w:color w:val="000000"/>
          <w:sz w:val="24"/>
        </w:rPr>
        <w:t xml:space="preserve"> (</w:t>
      </w:r>
      <w:proofErr w:type="spellStart"/>
      <w:r>
        <w:rPr>
          <w:rFonts w:ascii="Times New Roman" w:hAnsi="Times New Roman"/>
          <w:color w:val="000000"/>
          <w:sz w:val="24"/>
        </w:rPr>
        <w:t>UNJu</w:t>
      </w:r>
      <w:proofErr w:type="spellEnd"/>
      <w:r>
        <w:rPr>
          <w:rFonts w:ascii="Times New Roman" w:hAnsi="Times New Roman"/>
          <w:color w:val="000000"/>
          <w:sz w:val="24"/>
        </w:rPr>
        <w:t>)</w:t>
      </w:r>
    </w:p>
    <w:p w14:paraId="2FD07F14"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Cecilia </w:t>
      </w:r>
      <w:proofErr w:type="spellStart"/>
      <w:r>
        <w:rPr>
          <w:rFonts w:ascii="Times New Roman" w:hAnsi="Times New Roman"/>
          <w:color w:val="000000"/>
          <w:sz w:val="24"/>
        </w:rPr>
        <w:t>Moreles</w:t>
      </w:r>
      <w:proofErr w:type="spellEnd"/>
      <w:r>
        <w:rPr>
          <w:rFonts w:ascii="Times New Roman" w:hAnsi="Times New Roman"/>
          <w:color w:val="000000"/>
          <w:sz w:val="24"/>
        </w:rPr>
        <w:t xml:space="preserve"> Perrone (UNSA)</w:t>
      </w:r>
    </w:p>
    <w:p w14:paraId="6CA7EF5D"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Silvina Centeno (UNCPBA)</w:t>
      </w:r>
    </w:p>
    <w:p w14:paraId="0196BF78"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Lucía B. García (UNCPBA)</w:t>
      </w:r>
    </w:p>
    <w:p w14:paraId="0F3C1BAA" w14:textId="77777777" w:rsidR="00BF7A2B" w:rsidRDefault="00BF7A2B" w:rsidP="00BF7A2B">
      <w:pPr>
        <w:pBdr>
          <w:top w:val="nil"/>
          <w:left w:val="nil"/>
          <w:bottom w:val="nil"/>
          <w:right w:val="nil"/>
          <w:between w:val="nil"/>
        </w:pBdr>
        <w:spacing w:after="0" w:line="240" w:lineRule="auto"/>
        <w:jc w:val="both"/>
        <w:rPr>
          <w:rFonts w:ascii="Times New Roman" w:hAnsi="Times New Roman"/>
          <w:color w:val="000000"/>
          <w:sz w:val="24"/>
        </w:rPr>
      </w:pPr>
      <w:r>
        <w:rPr>
          <w:rFonts w:ascii="Times New Roman" w:hAnsi="Times New Roman"/>
          <w:color w:val="000000"/>
          <w:sz w:val="24"/>
        </w:rPr>
        <w:t>María Inés Vázquez (</w:t>
      </w:r>
      <w:proofErr w:type="spellStart"/>
      <w:r>
        <w:rPr>
          <w:rFonts w:ascii="Times New Roman" w:hAnsi="Times New Roman"/>
          <w:color w:val="000000"/>
          <w:sz w:val="24"/>
        </w:rPr>
        <w:t>RedAGE</w:t>
      </w:r>
      <w:proofErr w:type="spellEnd"/>
      <w:r>
        <w:rPr>
          <w:rFonts w:ascii="Times New Roman" w:hAnsi="Times New Roman"/>
          <w:color w:val="000000"/>
          <w:sz w:val="24"/>
        </w:rPr>
        <w:t>)</w:t>
      </w:r>
    </w:p>
    <w:p w14:paraId="0FFDFDA9" w14:textId="77777777" w:rsidR="00BF7A2B" w:rsidRDefault="00BF7A2B" w:rsidP="00BF7A2B">
      <w:pPr>
        <w:pBdr>
          <w:top w:val="nil"/>
          <w:left w:val="nil"/>
          <w:bottom w:val="nil"/>
          <w:right w:val="nil"/>
          <w:between w:val="nil"/>
        </w:pBdr>
        <w:spacing w:after="0" w:line="240" w:lineRule="auto"/>
        <w:jc w:val="both"/>
        <w:rPr>
          <w:rFonts w:ascii="Times New Roman" w:hAnsi="Times New Roman"/>
          <w:sz w:val="24"/>
        </w:rPr>
      </w:pPr>
      <w:r>
        <w:rPr>
          <w:rFonts w:ascii="Times New Roman" w:hAnsi="Times New Roman"/>
          <w:sz w:val="24"/>
        </w:rPr>
        <w:t xml:space="preserve">Cecilia </w:t>
      </w:r>
      <w:proofErr w:type="spellStart"/>
      <w:r>
        <w:rPr>
          <w:rFonts w:ascii="Times New Roman" w:hAnsi="Times New Roman"/>
          <w:sz w:val="24"/>
        </w:rPr>
        <w:t>Ferrarino</w:t>
      </w:r>
      <w:proofErr w:type="spellEnd"/>
      <w:r>
        <w:rPr>
          <w:rFonts w:ascii="Times New Roman" w:hAnsi="Times New Roman"/>
          <w:sz w:val="24"/>
        </w:rPr>
        <w:t xml:space="preserve"> (UNRN)</w:t>
      </w:r>
    </w:p>
    <w:p w14:paraId="1DF90484"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b/>
          <w:color w:val="000000"/>
          <w:sz w:val="24"/>
        </w:rPr>
        <w:t>Comité Organizador</w:t>
      </w:r>
      <w:r>
        <w:rPr>
          <w:rFonts w:ascii="Times New Roman" w:hAnsi="Times New Roman"/>
          <w:color w:val="000000"/>
          <w:sz w:val="24"/>
        </w:rPr>
        <w:t>:</w:t>
      </w:r>
    </w:p>
    <w:p w14:paraId="752EFC0D"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Coordinado</w:t>
      </w:r>
      <w:r w:rsidR="00586F07">
        <w:rPr>
          <w:rFonts w:ascii="Times New Roman" w:hAnsi="Times New Roman"/>
          <w:color w:val="000000"/>
          <w:sz w:val="24"/>
        </w:rPr>
        <w:t xml:space="preserve">res: Silvina </w:t>
      </w:r>
      <w:proofErr w:type="spellStart"/>
      <w:r w:rsidR="00586F07">
        <w:rPr>
          <w:rFonts w:ascii="Times New Roman" w:hAnsi="Times New Roman"/>
          <w:color w:val="000000"/>
          <w:sz w:val="24"/>
        </w:rPr>
        <w:t>Santin</w:t>
      </w:r>
      <w:proofErr w:type="spellEnd"/>
      <w:r w:rsidR="00586F07">
        <w:rPr>
          <w:rFonts w:ascii="Times New Roman" w:hAnsi="Times New Roman"/>
          <w:color w:val="000000"/>
          <w:sz w:val="24"/>
        </w:rPr>
        <w:t xml:space="preserve">, </w:t>
      </w:r>
      <w:r>
        <w:rPr>
          <w:rFonts w:ascii="Times New Roman" w:hAnsi="Times New Roman"/>
          <w:color w:val="000000"/>
          <w:sz w:val="24"/>
        </w:rPr>
        <w:t>Emiliano Negro</w:t>
      </w:r>
      <w:r w:rsidR="00586F07">
        <w:rPr>
          <w:rFonts w:ascii="Times New Roman" w:hAnsi="Times New Roman"/>
          <w:color w:val="000000"/>
          <w:sz w:val="24"/>
        </w:rPr>
        <w:t xml:space="preserve"> y Susana </w:t>
      </w:r>
      <w:proofErr w:type="spellStart"/>
      <w:r w:rsidR="00586F07">
        <w:rPr>
          <w:rFonts w:ascii="Times New Roman" w:hAnsi="Times New Roman"/>
          <w:color w:val="000000"/>
          <w:sz w:val="24"/>
        </w:rPr>
        <w:t>Nicolosi</w:t>
      </w:r>
      <w:proofErr w:type="spellEnd"/>
      <w:r w:rsidR="00586F07">
        <w:rPr>
          <w:rFonts w:ascii="Times New Roman" w:hAnsi="Times New Roman"/>
          <w:color w:val="000000"/>
          <w:sz w:val="24"/>
        </w:rPr>
        <w:t xml:space="preserve"> (CDS-UNQ)/ </w:t>
      </w:r>
      <w:r>
        <w:rPr>
          <w:rFonts w:ascii="Times New Roman" w:hAnsi="Times New Roman"/>
          <w:color w:val="000000"/>
          <w:sz w:val="24"/>
        </w:rPr>
        <w:t xml:space="preserve">Marisa Zelaya y Laura </w:t>
      </w:r>
      <w:proofErr w:type="spellStart"/>
      <w:r>
        <w:rPr>
          <w:rFonts w:ascii="Times New Roman" w:hAnsi="Times New Roman"/>
          <w:color w:val="000000"/>
          <w:sz w:val="24"/>
        </w:rPr>
        <w:t>Bianchini</w:t>
      </w:r>
      <w:proofErr w:type="spellEnd"/>
      <w:r>
        <w:rPr>
          <w:rFonts w:ascii="Times New Roman" w:hAnsi="Times New Roman"/>
          <w:color w:val="000000"/>
          <w:sz w:val="24"/>
        </w:rPr>
        <w:t xml:space="preserve"> (FCH- UNCPBA)</w:t>
      </w:r>
    </w:p>
    <w:p w14:paraId="26887AD8"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sidRPr="00BF7A2B">
        <w:rPr>
          <w:rFonts w:ascii="Times New Roman" w:hAnsi="Times New Roman"/>
          <w:b/>
          <w:color w:val="000000"/>
          <w:sz w:val="24"/>
        </w:rPr>
        <w:t>Colaboradores:</w:t>
      </w:r>
      <w:r>
        <w:rPr>
          <w:rFonts w:ascii="Times New Roman" w:hAnsi="Times New Roman"/>
          <w:color w:val="000000"/>
          <w:sz w:val="24"/>
        </w:rPr>
        <w:t xml:space="preserve"> Manuel Cerdeira y Tamara Castiglione</w:t>
      </w:r>
      <w:r w:rsidRPr="00BF7A2B">
        <w:rPr>
          <w:rFonts w:ascii="Times New Roman" w:hAnsi="Times New Roman"/>
          <w:color w:val="000000"/>
          <w:sz w:val="24"/>
        </w:rPr>
        <w:t xml:space="preserve"> </w:t>
      </w:r>
    </w:p>
    <w:p w14:paraId="5CDD72EE" w14:textId="77777777" w:rsidR="00BF7A2B" w:rsidRPr="00BF7A2B" w:rsidRDefault="00BF7A2B" w:rsidP="00BF7A2B">
      <w:pPr>
        <w:spacing w:before="0" w:after="0" w:line="276" w:lineRule="auto"/>
        <w:rPr>
          <w:rFonts w:ascii="Times New Roman" w:hAnsi="Times New Roman"/>
          <w:b/>
          <w:color w:val="000000"/>
          <w:sz w:val="28"/>
          <w:szCs w:val="28"/>
        </w:rPr>
      </w:pPr>
      <w:r>
        <w:rPr>
          <w:rFonts w:ascii="Times New Roman" w:hAnsi="Times New Roman"/>
          <w:color w:val="000000"/>
          <w:sz w:val="24"/>
        </w:rPr>
        <w:br w:type="page"/>
      </w:r>
      <w:r w:rsidRPr="00BF7A2B">
        <w:rPr>
          <w:rFonts w:ascii="Times New Roman" w:hAnsi="Times New Roman"/>
          <w:b/>
          <w:color w:val="000000"/>
          <w:sz w:val="28"/>
          <w:szCs w:val="28"/>
        </w:rPr>
        <w:lastRenderedPageBreak/>
        <w:t>Programa del Ciclo de Conferencias (Cronograma)</w:t>
      </w:r>
    </w:p>
    <w:p w14:paraId="368EF2B9" w14:textId="77777777" w:rsidR="00BF7A2B" w:rsidRDefault="00BF7A2B" w:rsidP="00BF7A2B">
      <w:pPr>
        <w:pBdr>
          <w:top w:val="nil"/>
          <w:left w:val="nil"/>
          <w:bottom w:val="nil"/>
          <w:right w:val="nil"/>
          <w:between w:val="nil"/>
        </w:pBdr>
        <w:spacing w:after="0" w:line="360" w:lineRule="auto"/>
        <w:ind w:firstLine="708"/>
        <w:jc w:val="both"/>
        <w:rPr>
          <w:rFonts w:ascii="Times New Roman" w:hAnsi="Times New Roman"/>
          <w:b/>
          <w:color w:val="000000"/>
          <w:sz w:val="24"/>
        </w:rPr>
      </w:pPr>
      <w:r>
        <w:rPr>
          <w:rFonts w:ascii="Times New Roman" w:hAnsi="Times New Roman"/>
          <w:b/>
          <w:color w:val="000000"/>
          <w:sz w:val="24"/>
        </w:rPr>
        <w:t xml:space="preserve">Primer </w:t>
      </w:r>
      <w:proofErr w:type="spellStart"/>
      <w:r>
        <w:rPr>
          <w:rFonts w:ascii="Times New Roman" w:hAnsi="Times New Roman"/>
          <w:b/>
          <w:color w:val="000000"/>
          <w:sz w:val="24"/>
        </w:rPr>
        <w:t>webinar</w:t>
      </w:r>
      <w:proofErr w:type="spellEnd"/>
      <w:r>
        <w:rPr>
          <w:rFonts w:ascii="Times New Roman" w:hAnsi="Times New Roman"/>
          <w:b/>
          <w:color w:val="000000"/>
          <w:sz w:val="24"/>
        </w:rPr>
        <w:t>: Mes de junio</w:t>
      </w:r>
    </w:p>
    <w:p w14:paraId="25026A04" w14:textId="77777777" w:rsidR="00BF7A2B" w:rsidRDefault="00BF7A2B" w:rsidP="00BF7A2B">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Conferencia apertura por parte de las autoridades de UNQ/UNICEN</w:t>
      </w:r>
    </w:p>
    <w:p w14:paraId="68A9E7E1" w14:textId="77777777" w:rsidR="00D25A71" w:rsidRDefault="00D25A71" w:rsidP="00D25A71">
      <w:pPr>
        <w:pBdr>
          <w:top w:val="nil"/>
          <w:left w:val="nil"/>
          <w:bottom w:val="nil"/>
          <w:right w:val="nil"/>
          <w:between w:val="nil"/>
        </w:pBdr>
        <w:spacing w:after="0" w:line="360" w:lineRule="auto"/>
        <w:jc w:val="both"/>
        <w:rPr>
          <w:rFonts w:ascii="Times New Roman" w:hAnsi="Times New Roman"/>
          <w:color w:val="000000"/>
          <w:sz w:val="24"/>
        </w:rPr>
      </w:pPr>
      <w:r w:rsidRPr="00D25A71">
        <w:rPr>
          <w:rFonts w:ascii="Times New Roman" w:hAnsi="Times New Roman"/>
          <w:color w:val="000000"/>
          <w:sz w:val="24"/>
        </w:rPr>
        <w:t xml:space="preserve">Vicedirector Departamento de Ciencias Sociales Néstor Daniel González </w:t>
      </w:r>
      <w:r>
        <w:rPr>
          <w:rFonts w:ascii="Times New Roman" w:hAnsi="Times New Roman"/>
          <w:color w:val="000000"/>
          <w:sz w:val="24"/>
        </w:rPr>
        <w:t>UNQ</w:t>
      </w:r>
    </w:p>
    <w:p w14:paraId="59318711" w14:textId="77777777" w:rsidR="00D25A71" w:rsidRPr="00D25A71" w:rsidRDefault="00D25A71" w:rsidP="00D25A71">
      <w:pPr>
        <w:pBdr>
          <w:top w:val="nil"/>
          <w:left w:val="nil"/>
          <w:bottom w:val="nil"/>
          <w:right w:val="nil"/>
          <w:between w:val="nil"/>
        </w:pBdr>
        <w:spacing w:after="0" w:line="360" w:lineRule="auto"/>
        <w:jc w:val="both"/>
        <w:rPr>
          <w:rFonts w:ascii="Times New Roman" w:hAnsi="Times New Roman"/>
          <w:color w:val="000000"/>
          <w:sz w:val="24"/>
        </w:rPr>
      </w:pPr>
      <w:r w:rsidRPr="00D25A71">
        <w:rPr>
          <w:rFonts w:ascii="Times New Roman" w:hAnsi="Times New Roman"/>
          <w:color w:val="000000"/>
          <w:sz w:val="24"/>
        </w:rPr>
        <w:t xml:space="preserve">Vice- Rectora electa Decana de la Facultad de Ciencias Humanas </w:t>
      </w:r>
      <w:r>
        <w:rPr>
          <w:rFonts w:ascii="Times New Roman" w:hAnsi="Times New Roman"/>
          <w:color w:val="000000"/>
          <w:sz w:val="24"/>
        </w:rPr>
        <w:t xml:space="preserve"> </w:t>
      </w:r>
      <w:r w:rsidRPr="00D25A71">
        <w:rPr>
          <w:rFonts w:ascii="Times New Roman" w:hAnsi="Times New Roman"/>
          <w:color w:val="000000"/>
          <w:sz w:val="24"/>
        </w:rPr>
        <w:t xml:space="preserve">Silvia Alicia </w:t>
      </w:r>
      <w:proofErr w:type="spellStart"/>
      <w:r w:rsidRPr="00D25A71">
        <w:rPr>
          <w:rFonts w:ascii="Times New Roman" w:hAnsi="Times New Roman"/>
          <w:color w:val="000000"/>
          <w:sz w:val="24"/>
        </w:rPr>
        <w:t>Spinello</w:t>
      </w:r>
      <w:proofErr w:type="spellEnd"/>
      <w:r w:rsidRPr="00D25A71">
        <w:rPr>
          <w:rFonts w:ascii="Times New Roman" w:hAnsi="Times New Roman"/>
          <w:color w:val="000000"/>
          <w:sz w:val="24"/>
        </w:rPr>
        <w:t xml:space="preserve"> U. N.C.P.B.A</w:t>
      </w:r>
    </w:p>
    <w:p w14:paraId="5C177955" w14:textId="77777777" w:rsid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Día 1: 7 de junio 18 hs.</w:t>
      </w:r>
    </w:p>
    <w:p w14:paraId="0B9689C6" w14:textId="77777777" w:rsidR="00BF7A2B" w:rsidRPr="00BF7A2B" w:rsidRDefault="00BF7A2B" w:rsidP="00BF7A2B">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 xml:space="preserve"> Eje 1: </w:t>
      </w:r>
      <w:r w:rsidRPr="00BF7A2B">
        <w:rPr>
          <w:rFonts w:ascii="Times New Roman" w:hAnsi="Times New Roman"/>
          <w:b/>
          <w:color w:val="000000"/>
          <w:sz w:val="24"/>
        </w:rPr>
        <w:t xml:space="preserve">Dilemas de la gestión educativa y emergentes actuales: una mirada conceptual (parte I) </w:t>
      </w:r>
    </w:p>
    <w:p w14:paraId="293026E1"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 xml:space="preserve">Panel: Prof. Alejandra Castro (UNC), Prof. Gabriel </w:t>
      </w:r>
      <w:proofErr w:type="spellStart"/>
      <w:r>
        <w:rPr>
          <w:rFonts w:ascii="Times New Roman" w:hAnsi="Times New Roman"/>
          <w:color w:val="000000"/>
          <w:sz w:val="24"/>
        </w:rPr>
        <w:t>Asprella</w:t>
      </w:r>
      <w:proofErr w:type="spellEnd"/>
      <w:r>
        <w:rPr>
          <w:rFonts w:ascii="Times New Roman" w:hAnsi="Times New Roman"/>
          <w:color w:val="000000"/>
          <w:sz w:val="24"/>
        </w:rPr>
        <w:t xml:space="preserve"> (UNLP) y Prof. Patricia Delgado (UNNE)</w:t>
      </w:r>
    </w:p>
    <w:p w14:paraId="37505730"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 xml:space="preserve">Presenta/Modera: Silvina </w:t>
      </w:r>
      <w:proofErr w:type="spellStart"/>
      <w:r>
        <w:rPr>
          <w:rFonts w:ascii="Times New Roman" w:hAnsi="Times New Roman"/>
          <w:color w:val="000000"/>
          <w:sz w:val="24"/>
        </w:rPr>
        <w:t>Santin</w:t>
      </w:r>
      <w:proofErr w:type="spellEnd"/>
      <w:r>
        <w:rPr>
          <w:rFonts w:ascii="Times New Roman" w:hAnsi="Times New Roman"/>
          <w:color w:val="000000"/>
          <w:sz w:val="24"/>
        </w:rPr>
        <w:t xml:space="preserve"> y Laura </w:t>
      </w:r>
      <w:proofErr w:type="spellStart"/>
      <w:r>
        <w:rPr>
          <w:rFonts w:ascii="Times New Roman" w:hAnsi="Times New Roman"/>
          <w:color w:val="000000"/>
          <w:sz w:val="24"/>
        </w:rPr>
        <w:t>Bianchini</w:t>
      </w:r>
      <w:proofErr w:type="spellEnd"/>
    </w:p>
    <w:p w14:paraId="202D90ED" w14:textId="77777777" w:rsidR="007B2743" w:rsidRDefault="00EC4010" w:rsidP="007B2743">
      <w:pPr>
        <w:pBdr>
          <w:top w:val="nil"/>
          <w:left w:val="nil"/>
          <w:bottom w:val="nil"/>
          <w:right w:val="nil"/>
          <w:between w:val="nil"/>
        </w:pBdr>
        <w:spacing w:after="0" w:line="360" w:lineRule="auto"/>
        <w:ind w:firstLine="708"/>
        <w:jc w:val="both"/>
        <w:rPr>
          <w:rFonts w:ascii="Times New Roman" w:hAnsi="Times New Roman"/>
          <w:b/>
          <w:color w:val="000000"/>
          <w:sz w:val="24"/>
        </w:rPr>
      </w:pPr>
      <w:r>
        <w:rPr>
          <w:rFonts w:ascii="Times New Roman" w:hAnsi="Times New Roman"/>
          <w:b/>
          <w:color w:val="000000"/>
          <w:sz w:val="24"/>
        </w:rPr>
        <w:t>Segundo</w:t>
      </w:r>
      <w:r w:rsidR="007B2743">
        <w:rPr>
          <w:rFonts w:ascii="Times New Roman" w:hAnsi="Times New Roman"/>
          <w:b/>
          <w:color w:val="000000"/>
          <w:sz w:val="24"/>
        </w:rPr>
        <w:t xml:space="preserve"> </w:t>
      </w:r>
      <w:proofErr w:type="spellStart"/>
      <w:r w:rsidR="007B2743">
        <w:rPr>
          <w:rFonts w:ascii="Times New Roman" w:hAnsi="Times New Roman"/>
          <w:b/>
          <w:color w:val="000000"/>
          <w:sz w:val="24"/>
        </w:rPr>
        <w:t>webinar</w:t>
      </w:r>
      <w:proofErr w:type="spellEnd"/>
      <w:r w:rsidR="007B2743">
        <w:rPr>
          <w:rFonts w:ascii="Times New Roman" w:hAnsi="Times New Roman"/>
          <w:b/>
          <w:color w:val="000000"/>
          <w:sz w:val="24"/>
        </w:rPr>
        <w:t xml:space="preserve">: Mes de Julio </w:t>
      </w:r>
    </w:p>
    <w:p w14:paraId="0F1D8853" w14:textId="77777777" w:rsidR="007B2743"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 xml:space="preserve">Día </w:t>
      </w:r>
      <w:r w:rsidR="001754A2">
        <w:rPr>
          <w:rFonts w:ascii="Times New Roman" w:hAnsi="Times New Roman"/>
          <w:b/>
          <w:color w:val="000000"/>
          <w:sz w:val="24"/>
        </w:rPr>
        <w:t>2</w:t>
      </w:r>
      <w:r>
        <w:rPr>
          <w:rFonts w:ascii="Times New Roman" w:hAnsi="Times New Roman"/>
          <w:b/>
          <w:color w:val="000000"/>
          <w:sz w:val="24"/>
        </w:rPr>
        <w:t>: 5 de julio</w:t>
      </w:r>
      <w:r w:rsidR="007A5CA8">
        <w:rPr>
          <w:rFonts w:ascii="Times New Roman" w:hAnsi="Times New Roman"/>
          <w:b/>
          <w:color w:val="000000"/>
          <w:sz w:val="24"/>
        </w:rPr>
        <w:t xml:space="preserve"> 18 hs</w:t>
      </w:r>
    </w:p>
    <w:p w14:paraId="7B03A2C7" w14:textId="77777777" w:rsidR="007B2743" w:rsidRPr="00BF7A2B"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sidRPr="00BF7A2B">
        <w:rPr>
          <w:rFonts w:ascii="Times New Roman" w:hAnsi="Times New Roman"/>
          <w:b/>
          <w:color w:val="000000"/>
          <w:sz w:val="24"/>
        </w:rPr>
        <w:t>Eje 3 Dilemas de la gestión educativa y emergentes actuales: una mirada desde la política</w:t>
      </w:r>
    </w:p>
    <w:p w14:paraId="5588A933" w14:textId="77777777" w:rsidR="001754A2" w:rsidRDefault="007B2743" w:rsidP="001754A2">
      <w:pPr>
        <w:rPr>
          <w:rFonts w:ascii="Times New Roman" w:hAnsi="Times New Roman"/>
          <w:color w:val="000000"/>
          <w:sz w:val="24"/>
        </w:rPr>
      </w:pPr>
      <w:r w:rsidRPr="00EC4010">
        <w:rPr>
          <w:rFonts w:ascii="Times New Roman" w:hAnsi="Times New Roman"/>
          <w:b/>
          <w:color w:val="000000"/>
          <w:sz w:val="24"/>
        </w:rPr>
        <w:t>Panelistas:</w:t>
      </w:r>
      <w:r>
        <w:rPr>
          <w:rFonts w:ascii="Times New Roman" w:hAnsi="Times New Roman"/>
          <w:color w:val="000000"/>
          <w:sz w:val="24"/>
        </w:rPr>
        <w:t xml:space="preserve"> </w:t>
      </w:r>
    </w:p>
    <w:p w14:paraId="76CFDB92" w14:textId="77777777" w:rsidR="001754A2" w:rsidRPr="000F0353" w:rsidRDefault="001754A2" w:rsidP="000F0353">
      <w:pPr>
        <w:pBdr>
          <w:top w:val="nil"/>
          <w:left w:val="nil"/>
          <w:bottom w:val="nil"/>
          <w:right w:val="nil"/>
          <w:between w:val="nil"/>
        </w:pBdr>
        <w:spacing w:after="0" w:line="360" w:lineRule="auto"/>
        <w:jc w:val="both"/>
        <w:rPr>
          <w:rFonts w:ascii="Times New Roman" w:hAnsi="Times New Roman"/>
          <w:color w:val="000000"/>
          <w:sz w:val="24"/>
        </w:rPr>
      </w:pPr>
      <w:r w:rsidRPr="000F0353">
        <w:rPr>
          <w:rFonts w:ascii="Times New Roman" w:hAnsi="Times New Roman"/>
          <w:color w:val="000000"/>
          <w:sz w:val="24"/>
        </w:rPr>
        <w:t xml:space="preserve">- Claudia </w:t>
      </w:r>
      <w:proofErr w:type="spellStart"/>
      <w:r w:rsidRPr="000F0353">
        <w:rPr>
          <w:rFonts w:ascii="Times New Roman" w:hAnsi="Times New Roman"/>
          <w:color w:val="000000"/>
          <w:sz w:val="24"/>
        </w:rPr>
        <w:t>Bracchi</w:t>
      </w:r>
      <w:proofErr w:type="spellEnd"/>
      <w:r w:rsidRPr="000F0353">
        <w:rPr>
          <w:rFonts w:ascii="Times New Roman" w:hAnsi="Times New Roman"/>
          <w:color w:val="000000"/>
          <w:sz w:val="24"/>
        </w:rPr>
        <w:t>, Prof. en Ciencias de la Educación, Subsecretaria de Educación de la Provincia de Buenos Aires. </w:t>
      </w:r>
    </w:p>
    <w:p w14:paraId="1F276C46" w14:textId="77777777" w:rsidR="001754A2" w:rsidRPr="000F0353" w:rsidRDefault="001754A2" w:rsidP="000F0353">
      <w:pPr>
        <w:pBdr>
          <w:top w:val="nil"/>
          <w:left w:val="nil"/>
          <w:bottom w:val="nil"/>
          <w:right w:val="nil"/>
          <w:between w:val="nil"/>
        </w:pBdr>
        <w:spacing w:after="0" w:line="360" w:lineRule="auto"/>
        <w:jc w:val="both"/>
        <w:rPr>
          <w:rFonts w:ascii="Times New Roman" w:hAnsi="Times New Roman"/>
          <w:color w:val="000000"/>
          <w:sz w:val="24"/>
        </w:rPr>
      </w:pPr>
      <w:r w:rsidRPr="000F0353">
        <w:rPr>
          <w:rFonts w:ascii="Times New Roman" w:hAnsi="Times New Roman"/>
          <w:color w:val="000000"/>
          <w:sz w:val="24"/>
        </w:rPr>
        <w:t xml:space="preserve">- Elisa Lourdes </w:t>
      </w:r>
      <w:proofErr w:type="spellStart"/>
      <w:r w:rsidRPr="000F0353">
        <w:rPr>
          <w:rFonts w:ascii="Times New Roman" w:hAnsi="Times New Roman"/>
          <w:color w:val="000000"/>
          <w:sz w:val="24"/>
        </w:rPr>
        <w:t>Hodar</w:t>
      </w:r>
      <w:proofErr w:type="spellEnd"/>
      <w:r w:rsidRPr="000F0353">
        <w:rPr>
          <w:rFonts w:ascii="Times New Roman" w:hAnsi="Times New Roman"/>
          <w:color w:val="000000"/>
          <w:sz w:val="24"/>
        </w:rPr>
        <w:t>, Prof. en Ciencias de la Educación, Coordinadora General del Observatorio de Prácticas Educativas, Dirección General de Escuelas de la Provincia de Mendoza</w:t>
      </w:r>
    </w:p>
    <w:p w14:paraId="46717333" w14:textId="77777777" w:rsidR="001754A2" w:rsidRPr="000F0353" w:rsidRDefault="001754A2" w:rsidP="000F0353">
      <w:pPr>
        <w:pBdr>
          <w:top w:val="nil"/>
          <w:left w:val="nil"/>
          <w:bottom w:val="nil"/>
          <w:right w:val="nil"/>
          <w:between w:val="nil"/>
        </w:pBdr>
        <w:spacing w:after="0" w:line="360" w:lineRule="auto"/>
        <w:jc w:val="both"/>
        <w:rPr>
          <w:rFonts w:ascii="Times New Roman" w:hAnsi="Times New Roman"/>
          <w:color w:val="000000"/>
          <w:sz w:val="24"/>
        </w:rPr>
      </w:pPr>
    </w:p>
    <w:p w14:paraId="095D4718" w14:textId="77777777" w:rsidR="001754A2" w:rsidRPr="000F0353" w:rsidRDefault="001754A2" w:rsidP="000F0353">
      <w:pPr>
        <w:pBdr>
          <w:top w:val="nil"/>
          <w:left w:val="nil"/>
          <w:bottom w:val="nil"/>
          <w:right w:val="nil"/>
          <w:between w:val="nil"/>
        </w:pBdr>
        <w:spacing w:after="0" w:line="360" w:lineRule="auto"/>
        <w:jc w:val="both"/>
        <w:rPr>
          <w:rFonts w:ascii="Times New Roman" w:hAnsi="Times New Roman"/>
          <w:color w:val="000000"/>
          <w:sz w:val="24"/>
        </w:rPr>
      </w:pPr>
      <w:r w:rsidRPr="000F0353">
        <w:rPr>
          <w:rFonts w:ascii="Times New Roman" w:hAnsi="Times New Roman"/>
          <w:color w:val="000000"/>
          <w:sz w:val="24"/>
        </w:rPr>
        <w:lastRenderedPageBreak/>
        <w:t xml:space="preserve">- Iris Adriana Borges, Prof. en Ciencias de la Educación, Referente Jurisdiccional del Observatorio de Prácticas Educativas, Dirección General de Escuelas de la Provincia de Mendoza. </w:t>
      </w:r>
    </w:p>
    <w:p w14:paraId="5A7D15D8" w14:textId="77777777" w:rsidR="001754A2" w:rsidRPr="000F0353" w:rsidRDefault="001754A2" w:rsidP="000F0353">
      <w:pPr>
        <w:pBdr>
          <w:top w:val="nil"/>
          <w:left w:val="nil"/>
          <w:bottom w:val="nil"/>
          <w:right w:val="nil"/>
          <w:between w:val="nil"/>
        </w:pBdr>
        <w:spacing w:after="0" w:line="360" w:lineRule="auto"/>
        <w:jc w:val="both"/>
        <w:rPr>
          <w:rFonts w:ascii="Times New Roman" w:hAnsi="Times New Roman"/>
          <w:color w:val="000000"/>
          <w:sz w:val="24"/>
        </w:rPr>
      </w:pPr>
      <w:r w:rsidRPr="000F0353">
        <w:rPr>
          <w:rFonts w:ascii="Times New Roman" w:hAnsi="Times New Roman"/>
          <w:color w:val="000000"/>
          <w:sz w:val="24"/>
        </w:rPr>
        <w:t xml:space="preserve">- Dra. Elisa </w:t>
      </w:r>
      <w:proofErr w:type="spellStart"/>
      <w:r w:rsidRPr="000F0353">
        <w:rPr>
          <w:rFonts w:ascii="Times New Roman" w:hAnsi="Times New Roman"/>
          <w:color w:val="000000"/>
          <w:sz w:val="24"/>
        </w:rPr>
        <w:t>Welti</w:t>
      </w:r>
      <w:proofErr w:type="spellEnd"/>
      <w:r w:rsidRPr="000F0353">
        <w:rPr>
          <w:rFonts w:ascii="Times New Roman" w:hAnsi="Times New Roman"/>
          <w:color w:val="000000"/>
          <w:sz w:val="24"/>
        </w:rPr>
        <w:t xml:space="preserve">, Jefatura de Cambio Curricular de Educación Superior del Instituto </w:t>
      </w:r>
      <w:proofErr w:type="spellStart"/>
      <w:r w:rsidRPr="000F0353">
        <w:rPr>
          <w:rFonts w:ascii="Times New Roman" w:hAnsi="Times New Roman"/>
          <w:color w:val="000000"/>
          <w:sz w:val="24"/>
        </w:rPr>
        <w:t>Sup</w:t>
      </w:r>
      <w:proofErr w:type="spellEnd"/>
      <w:r w:rsidRPr="000F0353">
        <w:rPr>
          <w:rFonts w:ascii="Times New Roman" w:hAnsi="Times New Roman"/>
          <w:color w:val="000000"/>
          <w:sz w:val="24"/>
        </w:rPr>
        <w:t>. del Magisterio, Subsecretaría de Desarrollo Curricular y Formación Docente, Ministerio de Educación de la Provincia de Santa Fe.</w:t>
      </w:r>
    </w:p>
    <w:p w14:paraId="0BBBED2B" w14:textId="77777777" w:rsidR="007B2743" w:rsidRDefault="007B2743" w:rsidP="007B2743">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 xml:space="preserve">Presenta/Modera: Graciela </w:t>
      </w:r>
      <w:proofErr w:type="spellStart"/>
      <w:r>
        <w:rPr>
          <w:rFonts w:ascii="Times New Roman" w:hAnsi="Times New Roman"/>
          <w:color w:val="000000"/>
          <w:sz w:val="24"/>
        </w:rPr>
        <w:t>Wayar</w:t>
      </w:r>
      <w:proofErr w:type="spellEnd"/>
      <w:r>
        <w:rPr>
          <w:rFonts w:ascii="Times New Roman" w:hAnsi="Times New Roman"/>
          <w:color w:val="000000"/>
          <w:sz w:val="24"/>
        </w:rPr>
        <w:t xml:space="preserve">  y </w:t>
      </w:r>
      <w:proofErr w:type="spellStart"/>
      <w:r>
        <w:rPr>
          <w:rFonts w:ascii="Times New Roman" w:hAnsi="Times New Roman"/>
          <w:color w:val="000000"/>
          <w:sz w:val="24"/>
        </w:rPr>
        <w:t>Maríela</w:t>
      </w:r>
      <w:proofErr w:type="spellEnd"/>
      <w:r>
        <w:rPr>
          <w:rFonts w:ascii="Times New Roman" w:hAnsi="Times New Roman"/>
          <w:color w:val="000000"/>
          <w:sz w:val="24"/>
        </w:rPr>
        <w:t xml:space="preserve"> </w:t>
      </w:r>
      <w:proofErr w:type="spellStart"/>
      <w:r>
        <w:rPr>
          <w:rFonts w:ascii="Times New Roman" w:hAnsi="Times New Roman"/>
          <w:color w:val="000000"/>
          <w:sz w:val="24"/>
        </w:rPr>
        <w:t>Caras</w:t>
      </w:r>
      <w:r w:rsidR="001754A2">
        <w:rPr>
          <w:rFonts w:ascii="Times New Roman" w:hAnsi="Times New Roman"/>
          <w:color w:val="000000"/>
          <w:sz w:val="24"/>
        </w:rPr>
        <w:t>s</w:t>
      </w:r>
      <w:r>
        <w:rPr>
          <w:rFonts w:ascii="Times New Roman" w:hAnsi="Times New Roman"/>
          <w:color w:val="000000"/>
          <w:sz w:val="24"/>
        </w:rPr>
        <w:t>ai</w:t>
      </w:r>
      <w:proofErr w:type="spellEnd"/>
      <w:r>
        <w:rPr>
          <w:rFonts w:ascii="Times New Roman" w:hAnsi="Times New Roman"/>
          <w:color w:val="000000"/>
          <w:sz w:val="24"/>
        </w:rPr>
        <w:t xml:space="preserve"> </w:t>
      </w:r>
    </w:p>
    <w:p w14:paraId="43863B1A" w14:textId="77777777" w:rsidR="007B2743" w:rsidRDefault="007B2743" w:rsidP="007B2743">
      <w:pPr>
        <w:pBdr>
          <w:top w:val="nil"/>
          <w:left w:val="nil"/>
          <w:bottom w:val="nil"/>
          <w:right w:val="nil"/>
          <w:between w:val="nil"/>
        </w:pBdr>
        <w:spacing w:after="0" w:line="360" w:lineRule="auto"/>
        <w:ind w:firstLine="708"/>
        <w:jc w:val="both"/>
        <w:rPr>
          <w:rFonts w:ascii="Times New Roman" w:hAnsi="Times New Roman"/>
          <w:color w:val="000000"/>
          <w:sz w:val="24"/>
        </w:rPr>
      </w:pPr>
      <w:r>
        <w:rPr>
          <w:rFonts w:ascii="Times New Roman" w:hAnsi="Times New Roman"/>
          <w:b/>
          <w:color w:val="000000"/>
          <w:sz w:val="24"/>
        </w:rPr>
        <w:t xml:space="preserve">Tercer </w:t>
      </w:r>
      <w:proofErr w:type="spellStart"/>
      <w:r>
        <w:rPr>
          <w:rFonts w:ascii="Times New Roman" w:hAnsi="Times New Roman"/>
          <w:b/>
          <w:color w:val="000000"/>
          <w:sz w:val="24"/>
        </w:rPr>
        <w:t>webinar</w:t>
      </w:r>
      <w:proofErr w:type="spellEnd"/>
      <w:r>
        <w:rPr>
          <w:rFonts w:ascii="Times New Roman" w:hAnsi="Times New Roman"/>
          <w:b/>
          <w:color w:val="000000"/>
          <w:sz w:val="24"/>
        </w:rPr>
        <w:t>: Mes de Agosto</w:t>
      </w:r>
    </w:p>
    <w:p w14:paraId="0F961BEE" w14:textId="77777777" w:rsidR="00EC4010" w:rsidRDefault="00EC4010" w:rsidP="00EC4010">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Día 3: 5 de agosto 18 hs</w:t>
      </w:r>
    </w:p>
    <w:p w14:paraId="0CBA37E1" w14:textId="77777777" w:rsidR="00EC4010" w:rsidRPr="00BF7A2B" w:rsidRDefault="00EC4010" w:rsidP="00EC4010">
      <w:pPr>
        <w:pBdr>
          <w:top w:val="nil"/>
          <w:left w:val="nil"/>
          <w:bottom w:val="nil"/>
          <w:right w:val="nil"/>
          <w:between w:val="nil"/>
        </w:pBdr>
        <w:spacing w:after="0" w:line="360" w:lineRule="auto"/>
        <w:jc w:val="both"/>
        <w:rPr>
          <w:rFonts w:ascii="Times New Roman" w:hAnsi="Times New Roman"/>
          <w:b/>
          <w:color w:val="000000"/>
          <w:sz w:val="24"/>
        </w:rPr>
      </w:pPr>
      <w:r w:rsidRPr="00BF7A2B">
        <w:rPr>
          <w:rFonts w:ascii="Times New Roman" w:hAnsi="Times New Roman"/>
          <w:b/>
          <w:color w:val="000000"/>
          <w:sz w:val="24"/>
        </w:rPr>
        <w:t>Eje 2: El actual contexto de la gestión educativa: una mirada desde redes de conocimiento</w:t>
      </w:r>
    </w:p>
    <w:p w14:paraId="5EFE71FA"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Panelistas: Prof. María Inez Vázquez</w:t>
      </w:r>
      <w:r w:rsidRPr="005A70F8">
        <w:t xml:space="preserve"> </w:t>
      </w:r>
      <w:r>
        <w:t>(</w:t>
      </w:r>
      <w:proofErr w:type="spellStart"/>
      <w:r w:rsidRPr="005A70F8">
        <w:rPr>
          <w:rFonts w:ascii="Times New Roman" w:hAnsi="Times New Roman"/>
          <w:color w:val="000000"/>
          <w:sz w:val="24"/>
        </w:rPr>
        <w:t>RedAGE</w:t>
      </w:r>
      <w:proofErr w:type="spellEnd"/>
      <w:r w:rsidRPr="005A70F8">
        <w:rPr>
          <w:rFonts w:ascii="Times New Roman" w:hAnsi="Times New Roman"/>
          <w:color w:val="000000"/>
          <w:sz w:val="24"/>
        </w:rPr>
        <w:t>)</w:t>
      </w:r>
      <w:r>
        <w:rPr>
          <w:rFonts w:ascii="Times New Roman" w:hAnsi="Times New Roman"/>
          <w:color w:val="000000"/>
          <w:sz w:val="24"/>
        </w:rPr>
        <w:t xml:space="preserve">; Prof. Cristian Pérez Centeno Comité Editorial </w:t>
      </w:r>
      <w:r w:rsidRPr="005A70F8">
        <w:rPr>
          <w:rFonts w:ascii="Times New Roman" w:hAnsi="Times New Roman"/>
          <w:color w:val="000000"/>
          <w:sz w:val="24"/>
        </w:rPr>
        <w:t>(RELAPAE)</w:t>
      </w:r>
    </w:p>
    <w:p w14:paraId="62676959"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 xml:space="preserve">Presenta/Modera: Lucía B. García </w:t>
      </w:r>
    </w:p>
    <w:p w14:paraId="344159E4" w14:textId="77777777" w:rsidR="007B2743"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Día 4:  19 de agosto</w:t>
      </w:r>
      <w:r w:rsidR="007A5CA8">
        <w:rPr>
          <w:rFonts w:ascii="Times New Roman" w:hAnsi="Times New Roman"/>
          <w:b/>
          <w:color w:val="000000"/>
          <w:sz w:val="24"/>
        </w:rPr>
        <w:t xml:space="preserve"> 18 hs</w:t>
      </w:r>
    </w:p>
    <w:p w14:paraId="4A226282" w14:textId="77777777" w:rsidR="007B2743" w:rsidRPr="00BF7A2B" w:rsidRDefault="007B2743" w:rsidP="007B2743">
      <w:pPr>
        <w:pBdr>
          <w:top w:val="nil"/>
          <w:left w:val="nil"/>
          <w:bottom w:val="nil"/>
          <w:right w:val="nil"/>
          <w:between w:val="nil"/>
        </w:pBdr>
        <w:spacing w:before="0" w:after="0" w:line="360" w:lineRule="auto"/>
        <w:jc w:val="both"/>
        <w:rPr>
          <w:rFonts w:ascii="Times New Roman" w:hAnsi="Times New Roman"/>
          <w:b/>
          <w:color w:val="000000"/>
          <w:sz w:val="24"/>
        </w:rPr>
      </w:pPr>
      <w:r w:rsidRPr="00BF7A2B">
        <w:rPr>
          <w:rFonts w:ascii="Times New Roman" w:hAnsi="Times New Roman"/>
          <w:b/>
          <w:color w:val="000000"/>
          <w:sz w:val="24"/>
        </w:rPr>
        <w:t>Eje 4: Dilemas de la gestión educativa en el nivel inicial y emergentes actuales</w:t>
      </w:r>
    </w:p>
    <w:p w14:paraId="2429F789" w14:textId="77777777" w:rsidR="007B2743" w:rsidRPr="002E55DD" w:rsidRDefault="007B2743" w:rsidP="007B2743">
      <w:pPr>
        <w:pBdr>
          <w:top w:val="nil"/>
          <w:left w:val="nil"/>
          <w:bottom w:val="nil"/>
          <w:right w:val="nil"/>
          <w:between w:val="nil"/>
        </w:pBdr>
        <w:spacing w:after="0" w:line="360" w:lineRule="auto"/>
        <w:jc w:val="both"/>
        <w:rPr>
          <w:rFonts w:ascii="Times New Roman" w:hAnsi="Times New Roman"/>
          <w:color w:val="000000"/>
          <w:sz w:val="24"/>
          <w:lang w:val="pt-BR"/>
        </w:rPr>
      </w:pPr>
      <w:r w:rsidRPr="00EC4010">
        <w:rPr>
          <w:rFonts w:ascii="Times New Roman" w:hAnsi="Times New Roman"/>
          <w:b/>
          <w:color w:val="000000"/>
          <w:sz w:val="24"/>
          <w:lang w:val="pt-BR"/>
        </w:rPr>
        <w:t>Panelistas</w:t>
      </w:r>
      <w:r w:rsidRPr="002E55DD">
        <w:rPr>
          <w:rFonts w:ascii="Times New Roman" w:hAnsi="Times New Roman"/>
          <w:color w:val="000000"/>
          <w:sz w:val="24"/>
          <w:lang w:val="pt-BR"/>
        </w:rPr>
        <w:t xml:space="preserve">: </w:t>
      </w:r>
      <w:r>
        <w:rPr>
          <w:rFonts w:ascii="Times New Roman" w:hAnsi="Times New Roman"/>
          <w:color w:val="000000"/>
          <w:sz w:val="24"/>
          <w:lang w:val="pt-BR"/>
        </w:rPr>
        <w:t>Patrícia Redondo</w:t>
      </w:r>
      <w:r w:rsidR="00A5608F">
        <w:rPr>
          <w:rFonts w:ascii="Times New Roman" w:hAnsi="Times New Roman"/>
          <w:color w:val="000000"/>
          <w:sz w:val="24"/>
          <w:lang w:val="pt-BR"/>
        </w:rPr>
        <w:t xml:space="preserve"> </w:t>
      </w:r>
      <w:proofErr w:type="gramStart"/>
      <w:r w:rsidR="00A5608F">
        <w:rPr>
          <w:rFonts w:ascii="Times New Roman" w:hAnsi="Times New Roman"/>
          <w:color w:val="000000"/>
          <w:sz w:val="24"/>
          <w:lang w:val="pt-BR"/>
        </w:rPr>
        <w:t xml:space="preserve">y </w:t>
      </w:r>
      <w:r w:rsidR="00A5608F" w:rsidRPr="00A5608F">
        <w:rPr>
          <w:rFonts w:ascii="Times New Roman" w:hAnsi="Times New Roman"/>
          <w:color w:val="000000"/>
          <w:sz w:val="24"/>
          <w:lang w:val="pt-BR"/>
        </w:rPr>
        <w:t xml:space="preserve"> </w:t>
      </w:r>
      <w:r w:rsidR="001754A2">
        <w:rPr>
          <w:rFonts w:ascii="Times New Roman" w:hAnsi="Times New Roman"/>
          <w:color w:val="000000"/>
          <w:sz w:val="24"/>
          <w:lang w:val="pt-BR"/>
        </w:rPr>
        <w:t>Beatriz</w:t>
      </w:r>
      <w:proofErr w:type="gramEnd"/>
      <w:r w:rsidR="001754A2">
        <w:rPr>
          <w:rFonts w:ascii="Times New Roman" w:hAnsi="Times New Roman"/>
          <w:color w:val="000000"/>
          <w:sz w:val="24"/>
          <w:lang w:val="pt-BR"/>
        </w:rPr>
        <w:t xml:space="preserve"> Greco</w:t>
      </w:r>
    </w:p>
    <w:p w14:paraId="790A023B" w14:textId="77777777" w:rsidR="007B2743" w:rsidRPr="002E55DD" w:rsidRDefault="007B2743" w:rsidP="007B2743">
      <w:pPr>
        <w:pBdr>
          <w:top w:val="nil"/>
          <w:left w:val="nil"/>
          <w:bottom w:val="nil"/>
          <w:right w:val="nil"/>
          <w:between w:val="nil"/>
        </w:pBdr>
        <w:spacing w:after="0" w:line="360" w:lineRule="auto"/>
        <w:jc w:val="both"/>
        <w:rPr>
          <w:rFonts w:ascii="Times New Roman" w:hAnsi="Times New Roman"/>
          <w:b/>
          <w:color w:val="000000"/>
          <w:sz w:val="24"/>
          <w:lang w:val="pt-BR"/>
        </w:rPr>
      </w:pPr>
      <w:r w:rsidRPr="002E55DD">
        <w:rPr>
          <w:rFonts w:ascii="Times New Roman" w:hAnsi="Times New Roman"/>
          <w:color w:val="000000"/>
          <w:sz w:val="24"/>
          <w:lang w:val="pt-BR"/>
        </w:rPr>
        <w:t>Presenta/Modera: Silvina Centeno</w:t>
      </w:r>
      <w:r w:rsidR="00EC4010">
        <w:rPr>
          <w:rFonts w:ascii="Times New Roman" w:hAnsi="Times New Roman"/>
          <w:color w:val="000000"/>
          <w:sz w:val="24"/>
          <w:lang w:val="pt-BR"/>
        </w:rPr>
        <w:t xml:space="preserve"> y </w:t>
      </w:r>
      <w:r w:rsidR="00EC4010" w:rsidRPr="00EC4010">
        <w:rPr>
          <w:rFonts w:ascii="Times New Roman" w:hAnsi="Times New Roman"/>
          <w:color w:val="000000"/>
          <w:sz w:val="24"/>
          <w:lang w:val="es-AR"/>
        </w:rPr>
        <w:t xml:space="preserve">Cecilia </w:t>
      </w:r>
      <w:proofErr w:type="spellStart"/>
      <w:r w:rsidR="00EC4010" w:rsidRPr="00EC4010">
        <w:rPr>
          <w:rFonts w:ascii="Times New Roman" w:hAnsi="Times New Roman"/>
          <w:color w:val="000000"/>
          <w:sz w:val="24"/>
          <w:lang w:val="es-AR"/>
        </w:rPr>
        <w:t>Ferrarino</w:t>
      </w:r>
      <w:proofErr w:type="spellEnd"/>
    </w:p>
    <w:p w14:paraId="10048BDF" w14:textId="77777777" w:rsidR="007B2743" w:rsidRDefault="007B2743" w:rsidP="007B2743">
      <w:pPr>
        <w:pBdr>
          <w:top w:val="nil"/>
          <w:left w:val="nil"/>
          <w:bottom w:val="nil"/>
          <w:right w:val="nil"/>
          <w:between w:val="nil"/>
        </w:pBdr>
        <w:spacing w:after="0" w:line="360" w:lineRule="auto"/>
        <w:ind w:firstLine="708"/>
        <w:jc w:val="both"/>
        <w:rPr>
          <w:rFonts w:ascii="Times New Roman" w:hAnsi="Times New Roman"/>
          <w:b/>
          <w:color w:val="000000"/>
          <w:sz w:val="24"/>
        </w:rPr>
      </w:pPr>
      <w:r>
        <w:rPr>
          <w:rFonts w:ascii="Times New Roman" w:hAnsi="Times New Roman"/>
          <w:b/>
          <w:color w:val="000000"/>
          <w:sz w:val="24"/>
        </w:rPr>
        <w:t xml:space="preserve">Cuarto </w:t>
      </w:r>
      <w:proofErr w:type="spellStart"/>
      <w:r>
        <w:rPr>
          <w:rFonts w:ascii="Times New Roman" w:hAnsi="Times New Roman"/>
          <w:b/>
          <w:color w:val="000000"/>
          <w:sz w:val="24"/>
        </w:rPr>
        <w:t>webinar</w:t>
      </w:r>
      <w:proofErr w:type="spellEnd"/>
      <w:r>
        <w:rPr>
          <w:rFonts w:ascii="Times New Roman" w:hAnsi="Times New Roman"/>
          <w:b/>
          <w:color w:val="000000"/>
          <w:sz w:val="24"/>
        </w:rPr>
        <w:t xml:space="preserve">: Mes de septiembre </w:t>
      </w:r>
    </w:p>
    <w:p w14:paraId="197695FF" w14:textId="77777777" w:rsidR="007A5CA8"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Día 5: 1</w:t>
      </w:r>
      <w:r w:rsidR="00A56880">
        <w:rPr>
          <w:rFonts w:ascii="Times New Roman" w:hAnsi="Times New Roman"/>
          <w:b/>
          <w:color w:val="000000"/>
          <w:sz w:val="24"/>
        </w:rPr>
        <w:t>6</w:t>
      </w:r>
      <w:r>
        <w:rPr>
          <w:rFonts w:ascii="Times New Roman" w:hAnsi="Times New Roman"/>
          <w:b/>
          <w:color w:val="000000"/>
          <w:sz w:val="24"/>
        </w:rPr>
        <w:t xml:space="preserve">  </w:t>
      </w:r>
      <w:r w:rsidR="007A5CA8">
        <w:rPr>
          <w:rFonts w:ascii="Times New Roman" w:hAnsi="Times New Roman"/>
          <w:b/>
          <w:color w:val="000000"/>
          <w:sz w:val="24"/>
        </w:rPr>
        <w:t xml:space="preserve">de </w:t>
      </w:r>
      <w:r>
        <w:rPr>
          <w:rFonts w:ascii="Times New Roman" w:hAnsi="Times New Roman"/>
          <w:b/>
          <w:color w:val="000000"/>
          <w:sz w:val="24"/>
        </w:rPr>
        <w:t xml:space="preserve">septiembre </w:t>
      </w:r>
    </w:p>
    <w:p w14:paraId="75652303" w14:textId="77777777" w:rsidR="007B2743" w:rsidRPr="00BF7A2B"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Eje 5</w:t>
      </w:r>
      <w:r w:rsidRPr="00BF7A2B">
        <w:rPr>
          <w:rFonts w:ascii="Times New Roman" w:hAnsi="Times New Roman"/>
          <w:b/>
          <w:color w:val="000000"/>
          <w:sz w:val="24"/>
        </w:rPr>
        <w:t xml:space="preserve"> Dilemas de la gestión educativa y emergentes actuales en el contexto internacional</w:t>
      </w:r>
    </w:p>
    <w:p w14:paraId="43FD1FF4" w14:textId="77777777" w:rsidR="00EC4010" w:rsidRDefault="007B2743" w:rsidP="00EC4010">
      <w:pPr>
        <w:pBdr>
          <w:top w:val="nil"/>
          <w:left w:val="nil"/>
          <w:bottom w:val="nil"/>
          <w:right w:val="nil"/>
          <w:between w:val="nil"/>
        </w:pBdr>
        <w:spacing w:after="0" w:line="360" w:lineRule="auto"/>
        <w:jc w:val="both"/>
        <w:rPr>
          <w:rFonts w:ascii="Times New Roman" w:hAnsi="Times New Roman"/>
          <w:color w:val="000000"/>
          <w:sz w:val="24"/>
        </w:rPr>
      </w:pPr>
      <w:r w:rsidRPr="00EC4010">
        <w:rPr>
          <w:rFonts w:ascii="Times New Roman" w:hAnsi="Times New Roman"/>
          <w:b/>
          <w:color w:val="000000"/>
          <w:sz w:val="24"/>
        </w:rPr>
        <w:lastRenderedPageBreak/>
        <w:t>Panelistas:</w:t>
      </w:r>
      <w:r>
        <w:rPr>
          <w:rFonts w:ascii="Times New Roman" w:hAnsi="Times New Roman"/>
          <w:color w:val="000000"/>
          <w:sz w:val="24"/>
        </w:rPr>
        <w:t xml:space="preserve"> </w:t>
      </w:r>
      <w:r w:rsidR="00EC4010">
        <w:rPr>
          <w:rFonts w:ascii="Times New Roman" w:hAnsi="Times New Roman"/>
          <w:color w:val="000000"/>
          <w:sz w:val="24"/>
        </w:rPr>
        <w:t xml:space="preserve">Antonio Bolívar (UG) </w:t>
      </w:r>
      <w:r w:rsidR="00EC4010" w:rsidRPr="00BF7A2B">
        <w:rPr>
          <w:rFonts w:ascii="Times New Roman" w:hAnsi="Times New Roman"/>
          <w:color w:val="000000"/>
          <w:sz w:val="24"/>
        </w:rPr>
        <w:t>Gonzalo Muñoz</w:t>
      </w:r>
      <w:r w:rsidR="00EC4010">
        <w:rPr>
          <w:rFonts w:ascii="Times New Roman" w:hAnsi="Times New Roman"/>
          <w:color w:val="000000"/>
          <w:sz w:val="24"/>
        </w:rPr>
        <w:t xml:space="preserve"> (UCC)</w:t>
      </w:r>
      <w:r w:rsidR="007A5CA8">
        <w:rPr>
          <w:rFonts w:ascii="Times New Roman" w:hAnsi="Times New Roman"/>
          <w:color w:val="000000"/>
          <w:sz w:val="24"/>
        </w:rPr>
        <w:t xml:space="preserve"> y </w:t>
      </w:r>
      <w:r w:rsidR="00EC4010">
        <w:rPr>
          <w:rFonts w:ascii="Times New Roman" w:hAnsi="Times New Roman"/>
          <w:color w:val="000000"/>
          <w:sz w:val="24"/>
        </w:rPr>
        <w:t>J</w:t>
      </w:r>
      <w:r w:rsidR="00EC4010" w:rsidRPr="00ED6887">
        <w:rPr>
          <w:rFonts w:ascii="Times New Roman" w:hAnsi="Times New Roman"/>
          <w:color w:val="000000"/>
          <w:sz w:val="24"/>
        </w:rPr>
        <w:t>uan Manuel Escudero Muñoz</w:t>
      </w:r>
      <w:r w:rsidR="00EC4010">
        <w:rPr>
          <w:rFonts w:ascii="Times New Roman" w:hAnsi="Times New Roman"/>
          <w:color w:val="000000"/>
          <w:sz w:val="24"/>
        </w:rPr>
        <w:t xml:space="preserve"> (UM)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2"/>
      </w:tblGrid>
      <w:tr w:rsidR="00A56880" w:rsidRPr="00A56880" w14:paraId="32D6EBB9" w14:textId="77777777" w:rsidTr="00A56880">
        <w:trPr>
          <w:tblCellSpacing w:w="15" w:type="dxa"/>
        </w:trPr>
        <w:tc>
          <w:tcPr>
            <w:tcW w:w="0" w:type="auto"/>
            <w:vAlign w:val="center"/>
            <w:hideMark/>
          </w:tcPr>
          <w:p w14:paraId="60BFA2D7" w14:textId="77777777" w:rsidR="00A56880" w:rsidRPr="00A56880" w:rsidRDefault="007B2743" w:rsidP="00A56880">
            <w:pPr>
              <w:spacing w:after="0" w:line="360" w:lineRule="auto"/>
              <w:jc w:val="both"/>
              <w:rPr>
                <w:rFonts w:ascii="Times New Roman" w:hAnsi="Times New Roman"/>
                <w:color w:val="000000"/>
                <w:sz w:val="24"/>
              </w:rPr>
            </w:pPr>
            <w:r>
              <w:rPr>
                <w:rFonts w:ascii="Times New Roman" w:hAnsi="Times New Roman"/>
                <w:color w:val="000000"/>
                <w:sz w:val="24"/>
              </w:rPr>
              <w:t xml:space="preserve">Presenta/Modera: </w:t>
            </w:r>
            <w:r w:rsidR="007A5CA8">
              <w:rPr>
                <w:rFonts w:ascii="Times New Roman" w:hAnsi="Times New Roman"/>
                <w:color w:val="000000"/>
                <w:sz w:val="24"/>
              </w:rPr>
              <w:t>Alejandra Castro</w:t>
            </w:r>
            <w:r w:rsidR="00A56880">
              <w:rPr>
                <w:rFonts w:ascii="Times New Roman" w:hAnsi="Times New Roman"/>
                <w:color w:val="000000"/>
                <w:sz w:val="24"/>
              </w:rPr>
              <w:t xml:space="preserve"> y </w:t>
            </w:r>
            <w:r w:rsidR="00A56880" w:rsidRPr="00A56880">
              <w:rPr>
                <w:rFonts w:ascii="Times New Roman" w:hAnsi="Times New Roman"/>
                <w:color w:val="000000"/>
                <w:sz w:val="24"/>
              </w:rPr>
              <w:t>María Eugenia Vicente</w:t>
            </w:r>
          </w:p>
        </w:tc>
      </w:tr>
    </w:tbl>
    <w:p w14:paraId="7A1DD4F8" w14:textId="77777777" w:rsidR="007B2743" w:rsidRDefault="007B2743" w:rsidP="007B2743">
      <w:pPr>
        <w:pBdr>
          <w:top w:val="nil"/>
          <w:left w:val="nil"/>
          <w:bottom w:val="nil"/>
          <w:right w:val="nil"/>
          <w:between w:val="nil"/>
        </w:pBdr>
        <w:spacing w:after="0" w:line="360" w:lineRule="auto"/>
        <w:ind w:firstLine="708"/>
        <w:jc w:val="both"/>
        <w:rPr>
          <w:rFonts w:ascii="Times New Roman" w:hAnsi="Times New Roman"/>
          <w:b/>
          <w:color w:val="000000"/>
          <w:sz w:val="24"/>
        </w:rPr>
      </w:pPr>
      <w:r>
        <w:rPr>
          <w:rFonts w:ascii="Times New Roman" w:hAnsi="Times New Roman"/>
          <w:b/>
          <w:color w:val="000000"/>
          <w:sz w:val="24"/>
        </w:rPr>
        <w:t xml:space="preserve">Quinto </w:t>
      </w:r>
      <w:proofErr w:type="spellStart"/>
      <w:r>
        <w:rPr>
          <w:rFonts w:ascii="Times New Roman" w:hAnsi="Times New Roman"/>
          <w:b/>
          <w:color w:val="000000"/>
          <w:sz w:val="24"/>
        </w:rPr>
        <w:t>webinar</w:t>
      </w:r>
      <w:proofErr w:type="spellEnd"/>
      <w:r>
        <w:rPr>
          <w:rFonts w:ascii="Times New Roman" w:hAnsi="Times New Roman"/>
          <w:b/>
          <w:color w:val="000000"/>
          <w:sz w:val="24"/>
        </w:rPr>
        <w:t>: Mes de octubre</w:t>
      </w:r>
    </w:p>
    <w:p w14:paraId="65803A35" w14:textId="77777777" w:rsidR="007B2743"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b/>
          <w:color w:val="000000"/>
          <w:sz w:val="24"/>
        </w:rPr>
        <w:t xml:space="preserve">Día 6: 4 </w:t>
      </w:r>
      <w:r w:rsidR="007A5CA8">
        <w:rPr>
          <w:rFonts w:ascii="Times New Roman" w:hAnsi="Times New Roman"/>
          <w:b/>
          <w:color w:val="000000"/>
          <w:sz w:val="24"/>
        </w:rPr>
        <w:t xml:space="preserve"> de octubre</w:t>
      </w:r>
      <w:r>
        <w:rPr>
          <w:rFonts w:ascii="Times New Roman" w:hAnsi="Times New Roman"/>
          <w:b/>
          <w:color w:val="000000"/>
          <w:sz w:val="24"/>
        </w:rPr>
        <w:t xml:space="preserve"> </w:t>
      </w:r>
    </w:p>
    <w:p w14:paraId="0345F6DF" w14:textId="77777777" w:rsidR="000F0353" w:rsidRPr="00AF282D" w:rsidRDefault="000F0353" w:rsidP="000F0353">
      <w:pPr>
        <w:pBdr>
          <w:top w:val="nil"/>
          <w:left w:val="nil"/>
          <w:bottom w:val="nil"/>
          <w:right w:val="nil"/>
          <w:between w:val="nil"/>
        </w:pBdr>
        <w:spacing w:before="0" w:after="0" w:line="360" w:lineRule="auto"/>
        <w:rPr>
          <w:rFonts w:ascii="Times New Roman" w:hAnsi="Times New Roman"/>
          <w:bCs/>
          <w:color w:val="000000"/>
          <w:sz w:val="24"/>
        </w:rPr>
      </w:pPr>
      <w:r w:rsidRPr="00AF282D">
        <w:rPr>
          <w:rFonts w:ascii="Times New Roman" w:hAnsi="Times New Roman"/>
          <w:bCs/>
          <w:color w:val="000000"/>
          <w:sz w:val="24"/>
        </w:rPr>
        <w:t>Día 4 de octubre 16:00 hs</w:t>
      </w:r>
    </w:p>
    <w:p w14:paraId="2E1C86E7"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b/>
          <w:color w:val="000000"/>
          <w:sz w:val="24"/>
        </w:rPr>
      </w:pPr>
      <w:r w:rsidRPr="00ED6887">
        <w:rPr>
          <w:rFonts w:ascii="Times New Roman" w:hAnsi="Times New Roman"/>
          <w:b/>
          <w:color w:val="000000"/>
          <w:sz w:val="24"/>
        </w:rPr>
        <w:t>Eje 6</w:t>
      </w:r>
      <w:r>
        <w:rPr>
          <w:rFonts w:ascii="Times New Roman" w:hAnsi="Times New Roman"/>
          <w:b/>
          <w:color w:val="000000"/>
          <w:sz w:val="24"/>
        </w:rPr>
        <w:t>:</w:t>
      </w:r>
      <w:r w:rsidRPr="00ED6887">
        <w:rPr>
          <w:rFonts w:ascii="Times New Roman" w:hAnsi="Times New Roman"/>
          <w:b/>
          <w:color w:val="000000"/>
          <w:sz w:val="24"/>
        </w:rPr>
        <w:t xml:space="preserve"> Dilemas de la gestión educativa y emergentes actuales para la educación Superior</w:t>
      </w:r>
      <w:r>
        <w:rPr>
          <w:rFonts w:ascii="Times New Roman" w:hAnsi="Times New Roman"/>
          <w:b/>
          <w:color w:val="000000"/>
          <w:sz w:val="24"/>
        </w:rPr>
        <w:t xml:space="preserve">- Conferencia magistral Dr. </w:t>
      </w:r>
      <w:r w:rsidRPr="00ED6887">
        <w:rPr>
          <w:rFonts w:ascii="Times New Roman" w:hAnsi="Times New Roman"/>
          <w:b/>
          <w:color w:val="000000"/>
          <w:sz w:val="24"/>
        </w:rPr>
        <w:t xml:space="preserve">Axel </w:t>
      </w:r>
      <w:proofErr w:type="spellStart"/>
      <w:r w:rsidRPr="00ED6887">
        <w:rPr>
          <w:rFonts w:ascii="Times New Roman" w:hAnsi="Times New Roman"/>
          <w:b/>
          <w:color w:val="000000"/>
          <w:sz w:val="24"/>
        </w:rPr>
        <w:t>Didriksson</w:t>
      </w:r>
      <w:proofErr w:type="spellEnd"/>
      <w:r>
        <w:rPr>
          <w:rFonts w:ascii="Times New Roman" w:hAnsi="Times New Roman"/>
          <w:b/>
          <w:color w:val="000000"/>
          <w:sz w:val="24"/>
        </w:rPr>
        <w:t xml:space="preserve"> (UAM)</w:t>
      </w:r>
      <w:r w:rsidRPr="00ED6887">
        <w:t xml:space="preserve"> </w:t>
      </w:r>
      <w:r w:rsidRPr="00ED6887">
        <w:rPr>
          <w:rFonts w:ascii="Times New Roman" w:hAnsi="Times New Roman"/>
          <w:b/>
          <w:color w:val="000000"/>
          <w:sz w:val="24"/>
        </w:rPr>
        <w:t>"Tendencias de cambio en la gestión del conocimiento en la Educación Superior".</w:t>
      </w:r>
    </w:p>
    <w:p w14:paraId="1770271C" w14:textId="77777777" w:rsidR="000F0353" w:rsidRPr="005A70F8" w:rsidRDefault="000F0353" w:rsidP="000F0353">
      <w:pPr>
        <w:pBdr>
          <w:top w:val="nil"/>
          <w:left w:val="nil"/>
          <w:bottom w:val="nil"/>
          <w:right w:val="nil"/>
          <w:between w:val="nil"/>
        </w:pBdr>
        <w:spacing w:before="0" w:after="0" w:line="360" w:lineRule="auto"/>
        <w:jc w:val="both"/>
        <w:rPr>
          <w:rFonts w:ascii="Times New Roman" w:hAnsi="Times New Roman"/>
          <w:bCs/>
          <w:color w:val="000000"/>
          <w:sz w:val="24"/>
        </w:rPr>
      </w:pPr>
      <w:r w:rsidRPr="005A70F8">
        <w:rPr>
          <w:rFonts w:ascii="Times New Roman" w:hAnsi="Times New Roman"/>
          <w:bCs/>
          <w:color w:val="000000"/>
          <w:sz w:val="24"/>
        </w:rPr>
        <w:t xml:space="preserve">Moderadores: </w:t>
      </w:r>
      <w:r>
        <w:rPr>
          <w:rFonts w:ascii="Times New Roman" w:hAnsi="Times New Roman"/>
          <w:bCs/>
          <w:color w:val="000000"/>
          <w:sz w:val="24"/>
        </w:rPr>
        <w:t>Lucia B García y Jorge Flores</w:t>
      </w:r>
    </w:p>
    <w:p w14:paraId="449929D3"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p>
    <w:p w14:paraId="42E65686"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Día 4 de octubre a las 18.00 hs.</w:t>
      </w:r>
    </w:p>
    <w:p w14:paraId="1992287A" w14:textId="77777777" w:rsidR="000F0353" w:rsidRDefault="000F0353" w:rsidP="000F0353">
      <w:pPr>
        <w:pBdr>
          <w:top w:val="nil"/>
          <w:left w:val="nil"/>
          <w:bottom w:val="nil"/>
          <w:right w:val="nil"/>
          <w:between w:val="nil"/>
        </w:pBdr>
        <w:spacing w:before="0" w:after="0" w:line="360" w:lineRule="auto"/>
        <w:jc w:val="both"/>
        <w:rPr>
          <w:rFonts w:ascii="Times New Roman" w:hAnsi="Times New Roman"/>
          <w:color w:val="000000"/>
          <w:sz w:val="24"/>
        </w:rPr>
      </w:pPr>
      <w:r>
        <w:rPr>
          <w:rFonts w:ascii="Times New Roman" w:hAnsi="Times New Roman"/>
          <w:color w:val="000000"/>
          <w:sz w:val="24"/>
        </w:rPr>
        <w:t>Eje 7: Dilemas de la gestión educativa y emergentes actuales para la educación Superior</w:t>
      </w:r>
    </w:p>
    <w:p w14:paraId="172782FA" w14:textId="77777777" w:rsidR="000F0353" w:rsidRPr="00B27C90" w:rsidRDefault="000F0353" w:rsidP="000F0353">
      <w:pPr>
        <w:pBdr>
          <w:top w:val="nil"/>
          <w:left w:val="nil"/>
          <w:bottom w:val="nil"/>
          <w:right w:val="nil"/>
          <w:between w:val="nil"/>
        </w:pBdr>
        <w:spacing w:before="0" w:after="0" w:line="360" w:lineRule="auto"/>
        <w:jc w:val="both"/>
        <w:rPr>
          <w:rFonts w:ascii="Times New Roman" w:hAnsi="Times New Roman"/>
          <w:color w:val="000000"/>
          <w:sz w:val="24"/>
          <w:lang w:val="es-AR"/>
        </w:rPr>
      </w:pPr>
      <w:r w:rsidRPr="00B27C90">
        <w:rPr>
          <w:rFonts w:ascii="Times New Roman" w:hAnsi="Times New Roman"/>
          <w:color w:val="000000"/>
          <w:sz w:val="24"/>
          <w:lang w:val="es-AR"/>
        </w:rPr>
        <w:t>Panelistas:</w:t>
      </w:r>
      <w:r w:rsidRPr="00B27C90">
        <w:rPr>
          <w:rFonts w:ascii="Courier New" w:eastAsia="Courier New" w:hAnsi="Courier New" w:cs="Courier New"/>
          <w:color w:val="000000"/>
          <w:szCs w:val="20"/>
          <w:lang w:val="es-AR"/>
        </w:rPr>
        <w:t xml:space="preserve"> </w:t>
      </w:r>
      <w:r w:rsidRPr="00B27C90">
        <w:rPr>
          <w:rFonts w:ascii="Times New Roman" w:hAnsi="Times New Roman"/>
          <w:color w:val="000000"/>
          <w:sz w:val="24"/>
          <w:lang w:val="es-AR"/>
        </w:rPr>
        <w:t>Julio Duran (UA) Mónica Marquina (UNTREF) Ernesto Villanueva</w:t>
      </w:r>
      <w:r w:rsidRPr="00ED6887">
        <w:t xml:space="preserve"> </w:t>
      </w:r>
      <w:r>
        <w:t>(</w:t>
      </w:r>
      <w:r w:rsidRPr="00B27C90">
        <w:rPr>
          <w:rFonts w:ascii="Times New Roman" w:hAnsi="Times New Roman"/>
          <w:color w:val="000000"/>
          <w:sz w:val="24"/>
          <w:lang w:val="es-AR"/>
        </w:rPr>
        <w:t>UNAJ)</w:t>
      </w:r>
    </w:p>
    <w:p w14:paraId="61D85C34" w14:textId="77777777" w:rsidR="007A5CA8" w:rsidRDefault="007A5CA8" w:rsidP="007B2743">
      <w:pPr>
        <w:pBdr>
          <w:top w:val="nil"/>
          <w:left w:val="nil"/>
          <w:bottom w:val="nil"/>
          <w:right w:val="nil"/>
          <w:between w:val="nil"/>
        </w:pBdr>
        <w:spacing w:after="0" w:line="360" w:lineRule="auto"/>
        <w:ind w:firstLine="708"/>
        <w:jc w:val="both"/>
        <w:rPr>
          <w:rFonts w:ascii="Times New Roman" w:hAnsi="Times New Roman"/>
          <w:b/>
          <w:color w:val="000000"/>
          <w:sz w:val="24"/>
        </w:rPr>
      </w:pPr>
    </w:p>
    <w:p w14:paraId="44561740" w14:textId="77777777" w:rsidR="007B2743" w:rsidRDefault="007B2743" w:rsidP="007B2743">
      <w:pPr>
        <w:pBdr>
          <w:top w:val="nil"/>
          <w:left w:val="nil"/>
          <w:bottom w:val="nil"/>
          <w:right w:val="nil"/>
          <w:between w:val="nil"/>
        </w:pBdr>
        <w:spacing w:after="0" w:line="360" w:lineRule="auto"/>
        <w:ind w:firstLine="708"/>
        <w:jc w:val="both"/>
        <w:rPr>
          <w:rFonts w:ascii="Times New Roman" w:hAnsi="Times New Roman"/>
          <w:b/>
          <w:color w:val="000000"/>
          <w:sz w:val="24"/>
        </w:rPr>
      </w:pPr>
      <w:r>
        <w:rPr>
          <w:rFonts w:ascii="Times New Roman" w:hAnsi="Times New Roman"/>
          <w:b/>
          <w:color w:val="000000"/>
          <w:sz w:val="24"/>
        </w:rPr>
        <w:t xml:space="preserve">Sexto </w:t>
      </w:r>
      <w:proofErr w:type="spellStart"/>
      <w:r>
        <w:rPr>
          <w:rFonts w:ascii="Times New Roman" w:hAnsi="Times New Roman"/>
          <w:b/>
          <w:color w:val="000000"/>
          <w:sz w:val="24"/>
        </w:rPr>
        <w:t>webinar</w:t>
      </w:r>
      <w:proofErr w:type="spellEnd"/>
      <w:r>
        <w:rPr>
          <w:rFonts w:ascii="Times New Roman" w:hAnsi="Times New Roman"/>
          <w:b/>
          <w:color w:val="000000"/>
          <w:sz w:val="24"/>
        </w:rPr>
        <w:t>: Mes de Noviembre</w:t>
      </w:r>
    </w:p>
    <w:p w14:paraId="35C6BC5B" w14:textId="77777777" w:rsidR="007B2743"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Pr>
          <w:rFonts w:ascii="Times New Roman" w:hAnsi="Times New Roman"/>
          <w:color w:val="000000"/>
          <w:sz w:val="24"/>
        </w:rPr>
        <w:t xml:space="preserve"> </w:t>
      </w:r>
      <w:r>
        <w:rPr>
          <w:rFonts w:ascii="Times New Roman" w:hAnsi="Times New Roman"/>
          <w:b/>
          <w:color w:val="000000"/>
          <w:sz w:val="24"/>
        </w:rPr>
        <w:t>Día 7:   4 de  Noviembre</w:t>
      </w:r>
    </w:p>
    <w:p w14:paraId="2434BB30" w14:textId="77777777" w:rsidR="007B2743" w:rsidRDefault="007B2743" w:rsidP="007B2743">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Palabras de cierre por parte de las autoridades de UNQ/UNICEN</w:t>
      </w:r>
    </w:p>
    <w:p w14:paraId="15FDE8E5" w14:textId="77777777" w:rsidR="007B2743" w:rsidRPr="00A56880" w:rsidRDefault="007B2743" w:rsidP="007B2743">
      <w:pPr>
        <w:pBdr>
          <w:top w:val="nil"/>
          <w:left w:val="nil"/>
          <w:bottom w:val="nil"/>
          <w:right w:val="nil"/>
          <w:between w:val="nil"/>
        </w:pBdr>
        <w:spacing w:after="0" w:line="360" w:lineRule="auto"/>
        <w:jc w:val="both"/>
        <w:rPr>
          <w:rFonts w:ascii="Times New Roman" w:hAnsi="Times New Roman"/>
          <w:b/>
          <w:color w:val="000000"/>
          <w:sz w:val="24"/>
        </w:rPr>
      </w:pPr>
      <w:r w:rsidRPr="00A56880">
        <w:rPr>
          <w:rFonts w:ascii="Times New Roman" w:hAnsi="Times New Roman"/>
          <w:b/>
          <w:color w:val="000000"/>
          <w:sz w:val="24"/>
        </w:rPr>
        <w:t xml:space="preserve">Eje </w:t>
      </w:r>
      <w:r w:rsidR="007A5CA8" w:rsidRPr="00A56880">
        <w:rPr>
          <w:rFonts w:ascii="Times New Roman" w:hAnsi="Times New Roman"/>
          <w:b/>
          <w:color w:val="000000"/>
          <w:sz w:val="24"/>
        </w:rPr>
        <w:t>1</w:t>
      </w:r>
      <w:r w:rsidRPr="00A56880">
        <w:rPr>
          <w:rFonts w:ascii="Times New Roman" w:hAnsi="Times New Roman"/>
          <w:b/>
          <w:color w:val="000000"/>
          <w:sz w:val="24"/>
        </w:rPr>
        <w:t xml:space="preserve"> Dilemas de la gestión educativa y emergentes actuales: una mirada conceptual (parte II)</w:t>
      </w:r>
    </w:p>
    <w:p w14:paraId="48DC6578" w14:textId="77777777" w:rsidR="007B2743" w:rsidRDefault="007B2743" w:rsidP="007B2743">
      <w:pPr>
        <w:pBdr>
          <w:between w:val="nil"/>
        </w:pBdr>
        <w:spacing w:after="0" w:line="240" w:lineRule="auto"/>
        <w:jc w:val="both"/>
        <w:rPr>
          <w:rFonts w:ascii="Times New Roman" w:hAnsi="Times New Roman"/>
          <w:color w:val="000000"/>
          <w:sz w:val="24"/>
        </w:rPr>
      </w:pPr>
      <w:r>
        <w:rPr>
          <w:rFonts w:ascii="Times New Roman" w:hAnsi="Times New Roman"/>
          <w:color w:val="000000"/>
          <w:sz w:val="24"/>
        </w:rPr>
        <w:t xml:space="preserve">Conversatorio </w:t>
      </w:r>
      <w:r>
        <w:rPr>
          <w:rFonts w:ascii="Times New Roman" w:hAnsi="Times New Roman"/>
          <w:sz w:val="24"/>
        </w:rPr>
        <w:t xml:space="preserve">Oradores: </w:t>
      </w:r>
      <w:r>
        <w:rPr>
          <w:rFonts w:ascii="Times New Roman" w:hAnsi="Times New Roman"/>
          <w:color w:val="000000"/>
          <w:sz w:val="24"/>
        </w:rPr>
        <w:t xml:space="preserve">Bárbara Correa (UNER), Cecilia </w:t>
      </w:r>
      <w:proofErr w:type="spellStart"/>
      <w:r>
        <w:rPr>
          <w:rFonts w:ascii="Times New Roman" w:hAnsi="Times New Roman"/>
          <w:color w:val="000000"/>
          <w:sz w:val="24"/>
        </w:rPr>
        <w:t>Moreles</w:t>
      </w:r>
      <w:proofErr w:type="spellEnd"/>
      <w:r>
        <w:rPr>
          <w:rFonts w:ascii="Times New Roman" w:hAnsi="Times New Roman"/>
          <w:color w:val="000000"/>
          <w:sz w:val="24"/>
        </w:rPr>
        <w:t xml:space="preserve"> Perrone (UNSA)</w:t>
      </w:r>
    </w:p>
    <w:p w14:paraId="4A2D82FC" w14:textId="77777777" w:rsidR="007B2743" w:rsidRDefault="007B2743" w:rsidP="007B2743">
      <w:pPr>
        <w:pBdr>
          <w:between w:val="nil"/>
        </w:pBdr>
        <w:spacing w:after="0" w:line="240" w:lineRule="auto"/>
        <w:jc w:val="both"/>
        <w:rPr>
          <w:rFonts w:ascii="Times New Roman" w:hAnsi="Times New Roman"/>
          <w:sz w:val="24"/>
        </w:rPr>
      </w:pPr>
      <w:r>
        <w:rPr>
          <w:rFonts w:ascii="Times New Roman" w:hAnsi="Times New Roman"/>
          <w:color w:val="000000"/>
          <w:sz w:val="24"/>
        </w:rPr>
        <w:t xml:space="preserve">Graciela del Rosario </w:t>
      </w:r>
      <w:proofErr w:type="spellStart"/>
      <w:r>
        <w:rPr>
          <w:rFonts w:ascii="Times New Roman" w:hAnsi="Times New Roman"/>
          <w:color w:val="000000"/>
          <w:sz w:val="24"/>
        </w:rPr>
        <w:t>Wayar</w:t>
      </w:r>
      <w:proofErr w:type="spellEnd"/>
      <w:r>
        <w:rPr>
          <w:rFonts w:ascii="Times New Roman" w:hAnsi="Times New Roman"/>
          <w:color w:val="000000"/>
          <w:sz w:val="24"/>
        </w:rPr>
        <w:t xml:space="preserve"> (</w:t>
      </w:r>
      <w:proofErr w:type="spellStart"/>
      <w:r>
        <w:rPr>
          <w:rFonts w:ascii="Times New Roman" w:hAnsi="Times New Roman"/>
          <w:color w:val="000000"/>
          <w:sz w:val="24"/>
        </w:rPr>
        <w:t>UNJu</w:t>
      </w:r>
      <w:proofErr w:type="spellEnd"/>
      <w:r>
        <w:rPr>
          <w:rFonts w:ascii="Times New Roman" w:hAnsi="Times New Roman"/>
          <w:color w:val="000000"/>
          <w:sz w:val="24"/>
        </w:rPr>
        <w:t>)</w:t>
      </w:r>
      <w:r w:rsidR="00A56880">
        <w:rPr>
          <w:rFonts w:ascii="Times New Roman" w:hAnsi="Times New Roman"/>
          <w:color w:val="000000"/>
          <w:sz w:val="24"/>
        </w:rPr>
        <w:t xml:space="preserve"> y</w:t>
      </w:r>
      <w:r w:rsidR="001754A2">
        <w:rPr>
          <w:rFonts w:ascii="Times New Roman" w:hAnsi="Times New Roman"/>
          <w:color w:val="000000"/>
          <w:sz w:val="24"/>
        </w:rPr>
        <w:t xml:space="preserve"> Julieta Enrico (UNC)</w:t>
      </w:r>
    </w:p>
    <w:p w14:paraId="4F06E7F2" w14:textId="77777777" w:rsidR="007B2743" w:rsidRDefault="007B2743" w:rsidP="007B2743">
      <w:pPr>
        <w:pBdr>
          <w:top w:val="nil"/>
          <w:left w:val="nil"/>
          <w:bottom w:val="nil"/>
          <w:right w:val="nil"/>
          <w:between w:val="nil"/>
        </w:pBdr>
        <w:spacing w:after="0" w:line="360" w:lineRule="auto"/>
        <w:jc w:val="both"/>
        <w:rPr>
          <w:rFonts w:ascii="Times New Roman" w:hAnsi="Times New Roman"/>
          <w:color w:val="000000"/>
          <w:sz w:val="24"/>
        </w:rPr>
      </w:pPr>
      <w:r>
        <w:rPr>
          <w:rFonts w:ascii="Times New Roman" w:hAnsi="Times New Roman"/>
          <w:color w:val="000000"/>
          <w:sz w:val="24"/>
        </w:rPr>
        <w:t>Presenta/Modera</w:t>
      </w:r>
      <w:r w:rsidR="009D1BCB">
        <w:rPr>
          <w:rFonts w:ascii="Times New Roman" w:hAnsi="Times New Roman"/>
          <w:color w:val="000000"/>
          <w:sz w:val="24"/>
        </w:rPr>
        <w:t xml:space="preserve">: Silvina </w:t>
      </w:r>
      <w:proofErr w:type="spellStart"/>
      <w:r w:rsidR="009D1BCB">
        <w:rPr>
          <w:rFonts w:ascii="Times New Roman" w:hAnsi="Times New Roman"/>
          <w:color w:val="000000"/>
          <w:sz w:val="24"/>
        </w:rPr>
        <w:t>Santin</w:t>
      </w:r>
      <w:proofErr w:type="spellEnd"/>
      <w:r w:rsidR="009D1BCB">
        <w:rPr>
          <w:rFonts w:ascii="Times New Roman" w:hAnsi="Times New Roman"/>
          <w:color w:val="000000"/>
          <w:sz w:val="24"/>
        </w:rPr>
        <w:t xml:space="preserve"> y Marisa Zelaya</w:t>
      </w:r>
    </w:p>
    <w:p w14:paraId="56FD060E" w14:textId="77777777" w:rsidR="00223AB7" w:rsidRPr="00A74732" w:rsidRDefault="00223AB7" w:rsidP="00223AB7">
      <w:pPr>
        <w:numPr>
          <w:ilvl w:val="0"/>
          <w:numId w:val="9"/>
        </w:numPr>
        <w:spacing w:before="100" w:beforeAutospacing="1" w:after="100" w:afterAutospacing="1" w:line="240" w:lineRule="auto"/>
        <w:ind w:left="0"/>
        <w:mirrorIndents/>
        <w:jc w:val="both"/>
        <w:textAlignment w:val="baseline"/>
        <w:rPr>
          <w:rFonts w:ascii="Times New Roman" w:hAnsi="Times New Roman"/>
          <w:b/>
          <w:bCs/>
          <w:color w:val="000000"/>
          <w:sz w:val="24"/>
        </w:rPr>
      </w:pPr>
      <w:r w:rsidRPr="00A74732">
        <w:rPr>
          <w:rFonts w:ascii="Times New Roman" w:hAnsi="Times New Roman"/>
          <w:b/>
          <w:bCs/>
          <w:color w:val="000000"/>
          <w:sz w:val="24"/>
        </w:rPr>
        <w:lastRenderedPageBreak/>
        <w:t>Más información:</w:t>
      </w:r>
    </w:p>
    <w:p w14:paraId="43DE2A71" w14:textId="77777777" w:rsidR="00223AB7" w:rsidRPr="00A74732" w:rsidRDefault="00223AB7" w:rsidP="00223AB7">
      <w:pPr>
        <w:numPr>
          <w:ilvl w:val="0"/>
          <w:numId w:val="9"/>
        </w:numPr>
        <w:spacing w:before="100" w:beforeAutospacing="1" w:after="100" w:afterAutospacing="1" w:line="240" w:lineRule="auto"/>
        <w:ind w:left="0"/>
        <w:mirrorIndents/>
        <w:jc w:val="both"/>
        <w:textAlignment w:val="baseline"/>
        <w:rPr>
          <w:rFonts w:ascii="Times New Roman" w:hAnsi="Times New Roman"/>
          <w:color w:val="000000"/>
          <w:sz w:val="24"/>
        </w:rPr>
      </w:pPr>
      <w:proofErr w:type="spellStart"/>
      <w:r w:rsidRPr="00A74732">
        <w:rPr>
          <w:rFonts w:ascii="Times New Roman" w:hAnsi="Times New Roman"/>
          <w:color w:val="000000"/>
          <w:sz w:val="24"/>
        </w:rPr>
        <w:t>Webinars</w:t>
      </w:r>
      <w:proofErr w:type="spellEnd"/>
      <w:r w:rsidRPr="00A74732">
        <w:rPr>
          <w:rFonts w:ascii="Times New Roman" w:hAnsi="Times New Roman"/>
          <w:color w:val="000000"/>
          <w:sz w:val="24"/>
        </w:rPr>
        <w:t xml:space="preserve"> Educación UNQ </w:t>
      </w:r>
      <w:hyperlink r:id="rId9" w:history="1">
        <w:r w:rsidRPr="00102087">
          <w:rPr>
            <w:rFonts w:ascii="Times New Roman" w:hAnsi="Times New Roman"/>
            <w:color w:val="0000FF"/>
            <w:sz w:val="24"/>
            <w:u w:val="single"/>
          </w:rPr>
          <w:t>webinarsyeducacion.unq@gmail.com</w:t>
        </w:r>
      </w:hyperlink>
    </w:p>
    <w:p w14:paraId="3D0F0558" w14:textId="77777777" w:rsidR="00223AB7" w:rsidRPr="00102087" w:rsidRDefault="00B73CD9" w:rsidP="00223AB7">
      <w:pPr>
        <w:numPr>
          <w:ilvl w:val="0"/>
          <w:numId w:val="9"/>
        </w:numPr>
        <w:spacing w:before="100" w:beforeAutospacing="1" w:after="100" w:afterAutospacing="1" w:line="240" w:lineRule="auto"/>
        <w:ind w:left="0"/>
        <w:mirrorIndents/>
        <w:jc w:val="both"/>
        <w:textAlignment w:val="baseline"/>
        <w:rPr>
          <w:rFonts w:ascii="Times New Roman" w:hAnsi="Times New Roman"/>
          <w:color w:val="000000"/>
          <w:sz w:val="24"/>
        </w:rPr>
      </w:pPr>
      <w:hyperlink r:id="rId10" w:history="1">
        <w:r w:rsidR="00223AB7" w:rsidRPr="00102087">
          <w:rPr>
            <w:rStyle w:val="Hipervnculo"/>
            <w:rFonts w:ascii="Times New Roman" w:hAnsi="Times New Roman"/>
            <w:sz w:val="24"/>
          </w:rPr>
          <w:t>http://www.unq.edu.ar</w:t>
        </w:r>
      </w:hyperlink>
    </w:p>
    <w:p w14:paraId="044CE813" w14:textId="77777777" w:rsidR="00223AB7" w:rsidRPr="00102087" w:rsidRDefault="00B73CD9" w:rsidP="00223AB7">
      <w:pPr>
        <w:numPr>
          <w:ilvl w:val="0"/>
          <w:numId w:val="9"/>
        </w:numPr>
        <w:spacing w:before="100" w:beforeAutospacing="1" w:after="100" w:afterAutospacing="1" w:line="240" w:lineRule="auto"/>
        <w:ind w:left="0"/>
        <w:mirrorIndents/>
        <w:jc w:val="both"/>
        <w:textAlignment w:val="baseline"/>
        <w:rPr>
          <w:rFonts w:ascii="Times New Roman" w:hAnsi="Times New Roman"/>
          <w:color w:val="000000"/>
          <w:sz w:val="24"/>
        </w:rPr>
      </w:pPr>
      <w:hyperlink r:id="rId11" w:history="1">
        <w:r w:rsidR="00223AB7" w:rsidRPr="00102087">
          <w:rPr>
            <w:rStyle w:val="Hipervnculo"/>
            <w:rFonts w:ascii="Times New Roman" w:hAnsi="Times New Roman"/>
            <w:sz w:val="24"/>
          </w:rPr>
          <w:t>https://www.facebook.com/webinarssobreeducacion.unq.3/</w:t>
        </w:r>
      </w:hyperlink>
    </w:p>
    <w:p w14:paraId="156FD1FC" w14:textId="77777777" w:rsidR="007B2743" w:rsidRDefault="00223AB7" w:rsidP="007B2743">
      <w:pPr>
        <w:pBdr>
          <w:top w:val="nil"/>
          <w:left w:val="nil"/>
          <w:bottom w:val="nil"/>
          <w:right w:val="nil"/>
          <w:between w:val="nil"/>
        </w:pBdr>
        <w:spacing w:after="0" w:line="360" w:lineRule="auto"/>
        <w:jc w:val="both"/>
        <w:rPr>
          <w:rFonts w:ascii="Times New Roman" w:hAnsi="Times New Roman"/>
          <w:color w:val="000000"/>
          <w:sz w:val="24"/>
        </w:rPr>
      </w:pPr>
      <w:r w:rsidRPr="00223AB7">
        <w:rPr>
          <w:rFonts w:ascii="Times New Roman" w:hAnsi="Times New Roman"/>
          <w:b/>
          <w:color w:val="000000"/>
          <w:sz w:val="24"/>
        </w:rPr>
        <w:t>Formulario Inscripción</w:t>
      </w:r>
      <w:r w:rsidRPr="00102087">
        <w:rPr>
          <w:rFonts w:ascii="Times New Roman" w:hAnsi="Times New Roman"/>
          <w:color w:val="000000"/>
          <w:sz w:val="24"/>
        </w:rPr>
        <w:t xml:space="preserve">: </w:t>
      </w:r>
      <w:hyperlink r:id="rId12" w:history="1">
        <w:r w:rsidR="00FF1F6B" w:rsidRPr="00AE4ABA">
          <w:rPr>
            <w:rStyle w:val="Hipervnculo"/>
            <w:rFonts w:ascii="Times New Roman" w:hAnsi="Times New Roman"/>
            <w:sz w:val="24"/>
          </w:rPr>
          <w:t>https://forms.gle/AmgQTqYdUahBtCKS6</w:t>
        </w:r>
      </w:hyperlink>
    </w:p>
    <w:p w14:paraId="7DD7630C" w14:textId="77777777" w:rsidR="00FF1F6B" w:rsidRDefault="00FF1F6B" w:rsidP="007B2743">
      <w:pPr>
        <w:pBdr>
          <w:top w:val="nil"/>
          <w:left w:val="nil"/>
          <w:bottom w:val="nil"/>
          <w:right w:val="nil"/>
          <w:between w:val="nil"/>
        </w:pBdr>
        <w:spacing w:after="0" w:line="360" w:lineRule="auto"/>
        <w:jc w:val="both"/>
        <w:rPr>
          <w:rFonts w:ascii="Times New Roman" w:hAnsi="Times New Roman"/>
          <w:color w:val="000000"/>
          <w:sz w:val="24"/>
        </w:rPr>
      </w:pPr>
    </w:p>
    <w:sectPr w:rsidR="00FF1F6B" w:rsidSect="000E78BC">
      <w:type w:val="continuous"/>
      <w:pgSz w:w="11900"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065A" w14:textId="77777777" w:rsidR="00461F4B" w:rsidRDefault="00461F4B" w:rsidP="00F560BA">
      <w:pPr>
        <w:spacing w:before="0" w:after="0" w:line="240" w:lineRule="auto"/>
      </w:pPr>
      <w:r>
        <w:separator/>
      </w:r>
    </w:p>
  </w:endnote>
  <w:endnote w:type="continuationSeparator" w:id="0">
    <w:p w14:paraId="128FC592" w14:textId="77777777" w:rsidR="00461F4B" w:rsidRDefault="00461F4B" w:rsidP="00F560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E0FA" w14:textId="77777777" w:rsidR="00461F4B" w:rsidRDefault="00461F4B" w:rsidP="00F560BA">
      <w:pPr>
        <w:spacing w:before="0" w:after="0" w:line="240" w:lineRule="auto"/>
      </w:pPr>
      <w:r>
        <w:separator/>
      </w:r>
    </w:p>
  </w:footnote>
  <w:footnote w:type="continuationSeparator" w:id="0">
    <w:p w14:paraId="1613B6CF" w14:textId="77777777" w:rsidR="00461F4B" w:rsidRDefault="00461F4B" w:rsidP="00F560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7547421"/>
    <w:multiLevelType w:val="multilevel"/>
    <w:tmpl w:val="EF8EB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3973B4"/>
    <w:multiLevelType w:val="multilevel"/>
    <w:tmpl w:val="3B22FA2A"/>
    <w:lvl w:ilvl="0">
      <w:start w:val="1"/>
      <w:numFmt w:val="decimal"/>
      <w:lvlText w:val="%1."/>
      <w:lvlJc w:val="left"/>
      <w:pPr>
        <w:ind w:left="941" w:hanging="363"/>
      </w:pPr>
      <w:rPr>
        <w:rFonts w:ascii="Trebuchet MS" w:eastAsia="Trebuchet MS" w:hAnsi="Trebuchet MS" w:cs="Trebuchet MS"/>
        <w:sz w:val="22"/>
        <w:szCs w:val="22"/>
      </w:rPr>
    </w:lvl>
    <w:lvl w:ilvl="1">
      <w:start w:val="1"/>
      <w:numFmt w:val="bullet"/>
      <w:lvlText w:val="•"/>
      <w:lvlJc w:val="left"/>
      <w:pPr>
        <w:ind w:left="1800" w:hanging="363"/>
      </w:pPr>
    </w:lvl>
    <w:lvl w:ilvl="2">
      <w:start w:val="1"/>
      <w:numFmt w:val="bullet"/>
      <w:lvlText w:val="•"/>
      <w:lvlJc w:val="left"/>
      <w:pPr>
        <w:ind w:left="2660" w:hanging="363"/>
      </w:pPr>
    </w:lvl>
    <w:lvl w:ilvl="3">
      <w:start w:val="1"/>
      <w:numFmt w:val="bullet"/>
      <w:lvlText w:val="•"/>
      <w:lvlJc w:val="left"/>
      <w:pPr>
        <w:ind w:left="3520" w:hanging="363"/>
      </w:pPr>
    </w:lvl>
    <w:lvl w:ilvl="4">
      <w:start w:val="1"/>
      <w:numFmt w:val="bullet"/>
      <w:lvlText w:val="•"/>
      <w:lvlJc w:val="left"/>
      <w:pPr>
        <w:ind w:left="4380" w:hanging="363"/>
      </w:pPr>
    </w:lvl>
    <w:lvl w:ilvl="5">
      <w:start w:val="1"/>
      <w:numFmt w:val="bullet"/>
      <w:lvlText w:val="•"/>
      <w:lvlJc w:val="left"/>
      <w:pPr>
        <w:ind w:left="5240" w:hanging="363"/>
      </w:pPr>
    </w:lvl>
    <w:lvl w:ilvl="6">
      <w:start w:val="1"/>
      <w:numFmt w:val="bullet"/>
      <w:lvlText w:val="•"/>
      <w:lvlJc w:val="left"/>
      <w:pPr>
        <w:ind w:left="6100" w:hanging="363"/>
      </w:pPr>
    </w:lvl>
    <w:lvl w:ilvl="7">
      <w:start w:val="1"/>
      <w:numFmt w:val="bullet"/>
      <w:lvlText w:val="•"/>
      <w:lvlJc w:val="left"/>
      <w:pPr>
        <w:ind w:left="6960" w:hanging="363"/>
      </w:pPr>
    </w:lvl>
    <w:lvl w:ilvl="8">
      <w:start w:val="1"/>
      <w:numFmt w:val="bullet"/>
      <w:lvlText w:val="•"/>
      <w:lvlJc w:val="left"/>
      <w:pPr>
        <w:ind w:left="7820" w:hanging="363"/>
      </w:pPr>
    </w:lvl>
  </w:abstractNum>
  <w:abstractNum w:abstractNumId="3" w15:restartNumberingAfterBreak="0">
    <w:nsid w:val="4D950D36"/>
    <w:multiLevelType w:val="multilevel"/>
    <w:tmpl w:val="F9A01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E5404B"/>
    <w:multiLevelType w:val="multilevel"/>
    <w:tmpl w:val="981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F1EC4"/>
    <w:multiLevelType w:val="multilevel"/>
    <w:tmpl w:val="098A5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DF6B69"/>
    <w:multiLevelType w:val="multilevel"/>
    <w:tmpl w:val="F5D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14D3B"/>
    <w:multiLevelType w:val="multilevel"/>
    <w:tmpl w:val="46302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4E2EF0"/>
    <w:multiLevelType w:val="hybridMultilevel"/>
    <w:tmpl w:val="C610CB24"/>
    <w:lvl w:ilvl="0" w:tplc="A31613E0">
      <w:start w:val="1"/>
      <w:numFmt w:val="bullet"/>
      <w:lvlText w:val="-"/>
      <w:lvlJc w:val="left"/>
      <w:pPr>
        <w:tabs>
          <w:tab w:val="num" w:pos="720"/>
        </w:tabs>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BA"/>
    <w:rsid w:val="00030AE1"/>
    <w:rsid w:val="00046FB9"/>
    <w:rsid w:val="00052871"/>
    <w:rsid w:val="0005685C"/>
    <w:rsid w:val="00070443"/>
    <w:rsid w:val="000A3705"/>
    <w:rsid w:val="000A6601"/>
    <w:rsid w:val="000D19E2"/>
    <w:rsid w:val="000E78BC"/>
    <w:rsid w:val="000F0353"/>
    <w:rsid w:val="00122777"/>
    <w:rsid w:val="00145BC5"/>
    <w:rsid w:val="00152C74"/>
    <w:rsid w:val="00166E3E"/>
    <w:rsid w:val="001754A2"/>
    <w:rsid w:val="00190F0C"/>
    <w:rsid w:val="001F16BA"/>
    <w:rsid w:val="00204C47"/>
    <w:rsid w:val="00206ED3"/>
    <w:rsid w:val="00223AB7"/>
    <w:rsid w:val="00236EF7"/>
    <w:rsid w:val="002524BB"/>
    <w:rsid w:val="002C3CD9"/>
    <w:rsid w:val="002D7E08"/>
    <w:rsid w:val="002E3A39"/>
    <w:rsid w:val="002E5DBF"/>
    <w:rsid w:val="002F6845"/>
    <w:rsid w:val="00301979"/>
    <w:rsid w:val="0035799B"/>
    <w:rsid w:val="003863E4"/>
    <w:rsid w:val="003C6BA4"/>
    <w:rsid w:val="003F11E8"/>
    <w:rsid w:val="00461E18"/>
    <w:rsid w:val="00461F4B"/>
    <w:rsid w:val="00494F6E"/>
    <w:rsid w:val="004A3C94"/>
    <w:rsid w:val="004C62EF"/>
    <w:rsid w:val="004E6D4E"/>
    <w:rsid w:val="00573912"/>
    <w:rsid w:val="00575E42"/>
    <w:rsid w:val="00577B13"/>
    <w:rsid w:val="005804FF"/>
    <w:rsid w:val="00586F07"/>
    <w:rsid w:val="005941EA"/>
    <w:rsid w:val="005B5236"/>
    <w:rsid w:val="00692578"/>
    <w:rsid w:val="006A3816"/>
    <w:rsid w:val="006C4EE3"/>
    <w:rsid w:val="007162A5"/>
    <w:rsid w:val="00742632"/>
    <w:rsid w:val="00744167"/>
    <w:rsid w:val="0075230B"/>
    <w:rsid w:val="00770DE9"/>
    <w:rsid w:val="00781694"/>
    <w:rsid w:val="00790D4A"/>
    <w:rsid w:val="007A5CA8"/>
    <w:rsid w:val="007B2743"/>
    <w:rsid w:val="007D435D"/>
    <w:rsid w:val="007F5FCD"/>
    <w:rsid w:val="00871390"/>
    <w:rsid w:val="00873A85"/>
    <w:rsid w:val="00875570"/>
    <w:rsid w:val="008821D8"/>
    <w:rsid w:val="008A59E7"/>
    <w:rsid w:val="008C1D36"/>
    <w:rsid w:val="008E0CF4"/>
    <w:rsid w:val="009311B5"/>
    <w:rsid w:val="00931954"/>
    <w:rsid w:val="00951D4F"/>
    <w:rsid w:val="00955901"/>
    <w:rsid w:val="00970F35"/>
    <w:rsid w:val="009C665D"/>
    <w:rsid w:val="009D1BCB"/>
    <w:rsid w:val="00A0334C"/>
    <w:rsid w:val="00A10196"/>
    <w:rsid w:val="00A365EC"/>
    <w:rsid w:val="00A5608F"/>
    <w:rsid w:val="00A56880"/>
    <w:rsid w:val="00AF4561"/>
    <w:rsid w:val="00AF6AD9"/>
    <w:rsid w:val="00B73CD9"/>
    <w:rsid w:val="00B752D8"/>
    <w:rsid w:val="00BA3483"/>
    <w:rsid w:val="00BC2018"/>
    <w:rsid w:val="00BC2DB0"/>
    <w:rsid w:val="00BF7A2B"/>
    <w:rsid w:val="00C36BF2"/>
    <w:rsid w:val="00C6197B"/>
    <w:rsid w:val="00C9583E"/>
    <w:rsid w:val="00CE02D6"/>
    <w:rsid w:val="00CE04E7"/>
    <w:rsid w:val="00CE651C"/>
    <w:rsid w:val="00CF1CB8"/>
    <w:rsid w:val="00D25A71"/>
    <w:rsid w:val="00D54DED"/>
    <w:rsid w:val="00DB273F"/>
    <w:rsid w:val="00DC6FC2"/>
    <w:rsid w:val="00DE11A7"/>
    <w:rsid w:val="00E067C7"/>
    <w:rsid w:val="00E16578"/>
    <w:rsid w:val="00EA2038"/>
    <w:rsid w:val="00EB2997"/>
    <w:rsid w:val="00EC4010"/>
    <w:rsid w:val="00F121A1"/>
    <w:rsid w:val="00F560BA"/>
    <w:rsid w:val="00F57150"/>
    <w:rsid w:val="00F76C5E"/>
    <w:rsid w:val="00F9452C"/>
    <w:rsid w:val="00FC6922"/>
    <w:rsid w:val="00FE3ADA"/>
    <w:rsid w:val="00FE48B5"/>
    <w:rsid w:val="00FF1F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D672"/>
  <w15:docId w15:val="{892AB546-3F86-48F7-90E1-D9670926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BA"/>
    <w:pPr>
      <w:spacing w:before="360" w:after="360" w:line="280" w:lineRule="exact"/>
    </w:pPr>
    <w:rPr>
      <w:rFonts w:ascii="Verdana" w:eastAsia="Times New Roman" w:hAnsi="Verdana" w:cs="Times New Roman"/>
      <w:sz w:val="20"/>
      <w:szCs w:val="24"/>
      <w:lang w:val="es-ES" w:eastAsia="es-ES"/>
    </w:rPr>
  </w:style>
  <w:style w:type="paragraph" w:styleId="Ttulo2">
    <w:name w:val="heading 2"/>
    <w:basedOn w:val="Normal"/>
    <w:link w:val="Ttulo2Car"/>
    <w:uiPriority w:val="9"/>
    <w:qFormat/>
    <w:rsid w:val="002F6845"/>
    <w:pPr>
      <w:spacing w:before="100" w:beforeAutospacing="1" w:after="100" w:afterAutospacing="1" w:line="240" w:lineRule="auto"/>
      <w:outlineLvl w:val="1"/>
    </w:pPr>
    <w:rPr>
      <w:rFonts w:ascii="Times New Roman" w:hAnsi="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VQTtuloUnidad">
    <w:name w:val="UVQ Título Unidad"/>
    <w:next w:val="Normal"/>
    <w:rsid w:val="00F560BA"/>
    <w:pPr>
      <w:spacing w:before="600" w:after="360" w:line="360" w:lineRule="exact"/>
    </w:pPr>
    <w:rPr>
      <w:rFonts w:ascii="Verdana" w:eastAsia="Times New Roman" w:hAnsi="Verdana" w:cs="Times New Roman"/>
      <w:color w:val="FF0000"/>
      <w:sz w:val="28"/>
      <w:szCs w:val="24"/>
      <w:lang w:eastAsia="es-ES"/>
    </w:rPr>
  </w:style>
  <w:style w:type="paragraph" w:styleId="Textonotapie">
    <w:name w:val="footnote text"/>
    <w:basedOn w:val="Normal"/>
    <w:link w:val="TextonotapieCar"/>
    <w:uiPriority w:val="99"/>
    <w:semiHidden/>
    <w:rsid w:val="00F560BA"/>
    <w:pPr>
      <w:spacing w:before="0" w:after="0" w:line="240" w:lineRule="auto"/>
    </w:pPr>
    <w:rPr>
      <w:rFonts w:ascii="Times New Roman" w:hAnsi="Times New Roman"/>
      <w:szCs w:val="20"/>
    </w:rPr>
  </w:style>
  <w:style w:type="character" w:customStyle="1" w:styleId="TextonotapieCar">
    <w:name w:val="Texto nota pie Car"/>
    <w:basedOn w:val="Fuentedeprrafopredeter"/>
    <w:link w:val="Textonotapie"/>
    <w:uiPriority w:val="99"/>
    <w:semiHidden/>
    <w:rsid w:val="00F560B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F560BA"/>
    <w:rPr>
      <w:vertAlign w:val="superscript"/>
    </w:rPr>
  </w:style>
  <w:style w:type="paragraph" w:styleId="Prrafodelista">
    <w:name w:val="List Paragraph"/>
    <w:basedOn w:val="Normal"/>
    <w:uiPriority w:val="34"/>
    <w:qFormat/>
    <w:rsid w:val="00F560BA"/>
    <w:pPr>
      <w:spacing w:before="0"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2Car">
    <w:name w:val="Título 2 Car"/>
    <w:basedOn w:val="Fuentedeprrafopredeter"/>
    <w:link w:val="Ttulo2"/>
    <w:uiPriority w:val="9"/>
    <w:rsid w:val="002F68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845"/>
    <w:pPr>
      <w:spacing w:before="100" w:beforeAutospacing="1" w:after="100" w:afterAutospacing="1" w:line="240" w:lineRule="auto"/>
    </w:pPr>
    <w:rPr>
      <w:rFonts w:ascii="Times New Roman" w:hAnsi="Times New Roman"/>
      <w:sz w:val="24"/>
      <w:lang w:val="es-AR" w:eastAsia="es-AR"/>
    </w:rPr>
  </w:style>
  <w:style w:type="character" w:styleId="Hipervnculo">
    <w:name w:val="Hyperlink"/>
    <w:basedOn w:val="Fuentedeprrafopredeter"/>
    <w:uiPriority w:val="99"/>
    <w:unhideWhenUsed/>
    <w:rsid w:val="002F6845"/>
    <w:rPr>
      <w:color w:val="0000FF"/>
      <w:u w:val="single"/>
    </w:rPr>
  </w:style>
  <w:style w:type="character" w:styleId="nfasis">
    <w:name w:val="Emphasis"/>
    <w:basedOn w:val="Fuentedeprrafopredeter"/>
    <w:uiPriority w:val="20"/>
    <w:qFormat/>
    <w:rsid w:val="002F6845"/>
    <w:rPr>
      <w:i/>
      <w:iCs/>
    </w:rPr>
  </w:style>
  <w:style w:type="character" w:styleId="Textoennegrita">
    <w:name w:val="Strong"/>
    <w:basedOn w:val="Fuentedeprrafopredeter"/>
    <w:uiPriority w:val="22"/>
    <w:qFormat/>
    <w:rsid w:val="002F6845"/>
    <w:rPr>
      <w:b/>
      <w:bCs/>
    </w:rPr>
  </w:style>
  <w:style w:type="character" w:styleId="Ttulodellibro">
    <w:name w:val="Book Title"/>
    <w:basedOn w:val="Fuentedeprrafopredeter"/>
    <w:uiPriority w:val="33"/>
    <w:qFormat/>
    <w:rsid w:val="00B752D8"/>
    <w:rPr>
      <w:b/>
      <w:bCs/>
      <w:smallCaps/>
      <w:spacing w:val="5"/>
    </w:rPr>
  </w:style>
  <w:style w:type="character" w:styleId="nfasisintenso">
    <w:name w:val="Intense Emphasis"/>
    <w:basedOn w:val="Fuentedeprrafopredeter"/>
    <w:uiPriority w:val="21"/>
    <w:qFormat/>
    <w:rsid w:val="00B752D8"/>
    <w:rPr>
      <w:b/>
      <w:bCs/>
      <w:i/>
      <w:iCs/>
      <w:color w:val="4F81BD" w:themeColor="accent1"/>
    </w:rPr>
  </w:style>
  <w:style w:type="table" w:styleId="Tablaconcuadrcula">
    <w:name w:val="Table Grid"/>
    <w:basedOn w:val="Tablanormal"/>
    <w:uiPriority w:val="59"/>
    <w:rsid w:val="007D435D"/>
    <w:pPr>
      <w:spacing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sinformato">
    <w:name w:val="Plain Text"/>
    <w:basedOn w:val="Normal"/>
    <w:link w:val="TextosinformatoCar"/>
    <w:rsid w:val="00BF7A2B"/>
    <w:pPr>
      <w:spacing w:before="0" w:after="0" w:line="240" w:lineRule="auto"/>
    </w:pPr>
    <w:rPr>
      <w:rFonts w:ascii="Courier New" w:hAnsi="Courier New"/>
      <w:szCs w:val="20"/>
      <w:lang w:eastAsia="es-AR"/>
    </w:rPr>
  </w:style>
  <w:style w:type="character" w:customStyle="1" w:styleId="TextosinformatoCar">
    <w:name w:val="Texto sin formato Car"/>
    <w:basedOn w:val="Fuentedeprrafopredeter"/>
    <w:link w:val="Textosinformato"/>
    <w:rsid w:val="00BF7A2B"/>
    <w:rPr>
      <w:rFonts w:ascii="Courier New" w:eastAsia="Times New Roman" w:hAnsi="Courier New" w:cs="Times New Roman"/>
      <w:sz w:val="20"/>
      <w:szCs w:val="20"/>
      <w:lang w:val="es-ES"/>
    </w:rPr>
  </w:style>
  <w:style w:type="paragraph" w:styleId="Textodeglobo">
    <w:name w:val="Balloon Text"/>
    <w:basedOn w:val="Normal"/>
    <w:link w:val="TextodegloboCar"/>
    <w:uiPriority w:val="99"/>
    <w:semiHidden/>
    <w:unhideWhenUsed/>
    <w:rsid w:val="00BF7A2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7A2B"/>
    <w:rPr>
      <w:rFonts w:ascii="Tahoma" w:eastAsia="Times New Roman" w:hAnsi="Tahoma" w:cs="Tahoma"/>
      <w:sz w:val="16"/>
      <w:szCs w:val="16"/>
      <w:lang w:val="es-ES" w:eastAsia="es-ES"/>
    </w:rPr>
  </w:style>
  <w:style w:type="paragraph" w:styleId="Sinespaciado">
    <w:name w:val="No Spacing"/>
    <w:uiPriority w:val="1"/>
    <w:qFormat/>
    <w:rsid w:val="00D25A71"/>
    <w:pPr>
      <w:spacing w:line="240" w:lineRule="auto"/>
    </w:pPr>
    <w:rPr>
      <w:rFonts w:asciiTheme="minorHAnsi" w:eastAsiaTheme="minorHAnsi" w:hAnsiTheme="minorHAnsi" w:cstheme="minorBidi"/>
      <w:lang w:val="es-MX" w:eastAsia="en-US"/>
    </w:rPr>
  </w:style>
  <w:style w:type="character" w:styleId="Hipervnculovisitado">
    <w:name w:val="FollowedHyperlink"/>
    <w:basedOn w:val="Fuentedeprrafopredeter"/>
    <w:uiPriority w:val="99"/>
    <w:semiHidden/>
    <w:unhideWhenUsed/>
    <w:rsid w:val="00FF1F6B"/>
    <w:rPr>
      <w:color w:val="800080" w:themeColor="followedHyperlink"/>
      <w:u w:val="single"/>
    </w:rPr>
  </w:style>
  <w:style w:type="character" w:customStyle="1" w:styleId="adr">
    <w:name w:val="adr"/>
    <w:basedOn w:val="Fuentedeprrafopredeter"/>
    <w:rsid w:val="00A5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80809">
      <w:bodyDiv w:val="1"/>
      <w:marLeft w:val="0"/>
      <w:marRight w:val="0"/>
      <w:marTop w:val="0"/>
      <w:marBottom w:val="0"/>
      <w:divBdr>
        <w:top w:val="none" w:sz="0" w:space="0" w:color="auto"/>
        <w:left w:val="none" w:sz="0" w:space="0" w:color="auto"/>
        <w:bottom w:val="none" w:sz="0" w:space="0" w:color="auto"/>
        <w:right w:val="none" w:sz="0" w:space="0" w:color="auto"/>
      </w:divBdr>
    </w:div>
    <w:div w:id="506866005">
      <w:bodyDiv w:val="1"/>
      <w:marLeft w:val="0"/>
      <w:marRight w:val="0"/>
      <w:marTop w:val="0"/>
      <w:marBottom w:val="0"/>
      <w:divBdr>
        <w:top w:val="none" w:sz="0" w:space="0" w:color="auto"/>
        <w:left w:val="none" w:sz="0" w:space="0" w:color="auto"/>
        <w:bottom w:val="none" w:sz="0" w:space="0" w:color="auto"/>
        <w:right w:val="none" w:sz="0" w:space="0" w:color="auto"/>
      </w:divBdr>
      <w:divsChild>
        <w:div w:id="1646351033">
          <w:marLeft w:val="0"/>
          <w:marRight w:val="0"/>
          <w:marTop w:val="0"/>
          <w:marBottom w:val="0"/>
          <w:divBdr>
            <w:top w:val="none" w:sz="0" w:space="0" w:color="auto"/>
            <w:left w:val="none" w:sz="0" w:space="0" w:color="auto"/>
            <w:bottom w:val="none" w:sz="0" w:space="0" w:color="auto"/>
            <w:right w:val="none" w:sz="0" w:space="0" w:color="auto"/>
          </w:divBdr>
        </w:div>
      </w:divsChild>
    </w:div>
    <w:div w:id="719016334">
      <w:bodyDiv w:val="1"/>
      <w:marLeft w:val="0"/>
      <w:marRight w:val="0"/>
      <w:marTop w:val="0"/>
      <w:marBottom w:val="0"/>
      <w:divBdr>
        <w:top w:val="none" w:sz="0" w:space="0" w:color="auto"/>
        <w:left w:val="none" w:sz="0" w:space="0" w:color="auto"/>
        <w:bottom w:val="none" w:sz="0" w:space="0" w:color="auto"/>
        <w:right w:val="none" w:sz="0" w:space="0" w:color="auto"/>
      </w:divBdr>
      <w:divsChild>
        <w:div w:id="168495923">
          <w:marLeft w:val="0"/>
          <w:marRight w:val="0"/>
          <w:marTop w:val="0"/>
          <w:marBottom w:val="0"/>
          <w:divBdr>
            <w:top w:val="none" w:sz="0" w:space="0" w:color="auto"/>
            <w:left w:val="none" w:sz="0" w:space="0" w:color="auto"/>
            <w:bottom w:val="none" w:sz="0" w:space="0" w:color="auto"/>
            <w:right w:val="none" w:sz="0" w:space="0" w:color="auto"/>
          </w:divBdr>
        </w:div>
        <w:div w:id="1047143607">
          <w:marLeft w:val="0"/>
          <w:marRight w:val="0"/>
          <w:marTop w:val="0"/>
          <w:marBottom w:val="0"/>
          <w:divBdr>
            <w:top w:val="none" w:sz="0" w:space="0" w:color="auto"/>
            <w:left w:val="none" w:sz="0" w:space="0" w:color="auto"/>
            <w:bottom w:val="none" w:sz="0" w:space="0" w:color="auto"/>
            <w:right w:val="none" w:sz="0" w:space="0" w:color="auto"/>
          </w:divBdr>
        </w:div>
        <w:div w:id="454105138">
          <w:marLeft w:val="0"/>
          <w:marRight w:val="0"/>
          <w:marTop w:val="0"/>
          <w:marBottom w:val="0"/>
          <w:divBdr>
            <w:top w:val="none" w:sz="0" w:space="0" w:color="auto"/>
            <w:left w:val="none" w:sz="0" w:space="0" w:color="auto"/>
            <w:bottom w:val="none" w:sz="0" w:space="0" w:color="auto"/>
            <w:right w:val="none" w:sz="0" w:space="0" w:color="auto"/>
          </w:divBdr>
        </w:div>
        <w:div w:id="1107045680">
          <w:marLeft w:val="0"/>
          <w:marRight w:val="0"/>
          <w:marTop w:val="0"/>
          <w:marBottom w:val="0"/>
          <w:divBdr>
            <w:top w:val="none" w:sz="0" w:space="0" w:color="auto"/>
            <w:left w:val="none" w:sz="0" w:space="0" w:color="auto"/>
            <w:bottom w:val="none" w:sz="0" w:space="0" w:color="auto"/>
            <w:right w:val="none" w:sz="0" w:space="0" w:color="auto"/>
          </w:divBdr>
        </w:div>
        <w:div w:id="572593951">
          <w:marLeft w:val="0"/>
          <w:marRight w:val="0"/>
          <w:marTop w:val="0"/>
          <w:marBottom w:val="0"/>
          <w:divBdr>
            <w:top w:val="none" w:sz="0" w:space="0" w:color="auto"/>
            <w:left w:val="none" w:sz="0" w:space="0" w:color="auto"/>
            <w:bottom w:val="none" w:sz="0" w:space="0" w:color="auto"/>
            <w:right w:val="none" w:sz="0" w:space="0" w:color="auto"/>
          </w:divBdr>
        </w:div>
        <w:div w:id="91820201">
          <w:marLeft w:val="0"/>
          <w:marRight w:val="0"/>
          <w:marTop w:val="0"/>
          <w:marBottom w:val="0"/>
          <w:divBdr>
            <w:top w:val="none" w:sz="0" w:space="0" w:color="auto"/>
            <w:left w:val="none" w:sz="0" w:space="0" w:color="auto"/>
            <w:bottom w:val="none" w:sz="0" w:space="0" w:color="auto"/>
            <w:right w:val="none" w:sz="0" w:space="0" w:color="auto"/>
          </w:divBdr>
        </w:div>
        <w:div w:id="988636107">
          <w:marLeft w:val="0"/>
          <w:marRight w:val="0"/>
          <w:marTop w:val="0"/>
          <w:marBottom w:val="0"/>
          <w:divBdr>
            <w:top w:val="none" w:sz="0" w:space="0" w:color="auto"/>
            <w:left w:val="none" w:sz="0" w:space="0" w:color="auto"/>
            <w:bottom w:val="none" w:sz="0" w:space="0" w:color="auto"/>
            <w:right w:val="none" w:sz="0" w:space="0" w:color="auto"/>
          </w:divBdr>
        </w:div>
        <w:div w:id="337000379">
          <w:marLeft w:val="0"/>
          <w:marRight w:val="0"/>
          <w:marTop w:val="0"/>
          <w:marBottom w:val="0"/>
          <w:divBdr>
            <w:top w:val="none" w:sz="0" w:space="0" w:color="auto"/>
            <w:left w:val="none" w:sz="0" w:space="0" w:color="auto"/>
            <w:bottom w:val="none" w:sz="0" w:space="0" w:color="auto"/>
            <w:right w:val="none" w:sz="0" w:space="0" w:color="auto"/>
          </w:divBdr>
        </w:div>
      </w:divsChild>
    </w:div>
    <w:div w:id="872689161">
      <w:bodyDiv w:val="1"/>
      <w:marLeft w:val="0"/>
      <w:marRight w:val="0"/>
      <w:marTop w:val="0"/>
      <w:marBottom w:val="0"/>
      <w:divBdr>
        <w:top w:val="none" w:sz="0" w:space="0" w:color="auto"/>
        <w:left w:val="none" w:sz="0" w:space="0" w:color="auto"/>
        <w:bottom w:val="none" w:sz="0" w:space="0" w:color="auto"/>
        <w:right w:val="none" w:sz="0" w:space="0" w:color="auto"/>
      </w:divBdr>
      <w:divsChild>
        <w:div w:id="796148064">
          <w:marLeft w:val="0"/>
          <w:marRight w:val="0"/>
          <w:marTop w:val="0"/>
          <w:marBottom w:val="0"/>
          <w:divBdr>
            <w:top w:val="none" w:sz="0" w:space="0" w:color="auto"/>
            <w:left w:val="none" w:sz="0" w:space="0" w:color="auto"/>
            <w:bottom w:val="none" w:sz="0" w:space="0" w:color="auto"/>
            <w:right w:val="none" w:sz="0" w:space="0" w:color="auto"/>
          </w:divBdr>
        </w:div>
        <w:div w:id="661156463">
          <w:marLeft w:val="0"/>
          <w:marRight w:val="0"/>
          <w:marTop w:val="0"/>
          <w:marBottom w:val="0"/>
          <w:divBdr>
            <w:top w:val="none" w:sz="0" w:space="0" w:color="auto"/>
            <w:left w:val="none" w:sz="0" w:space="0" w:color="auto"/>
            <w:bottom w:val="none" w:sz="0" w:space="0" w:color="auto"/>
            <w:right w:val="none" w:sz="0" w:space="0" w:color="auto"/>
          </w:divBdr>
        </w:div>
        <w:div w:id="968362832">
          <w:marLeft w:val="0"/>
          <w:marRight w:val="0"/>
          <w:marTop w:val="0"/>
          <w:marBottom w:val="0"/>
          <w:divBdr>
            <w:top w:val="none" w:sz="0" w:space="0" w:color="auto"/>
            <w:left w:val="none" w:sz="0" w:space="0" w:color="auto"/>
            <w:bottom w:val="none" w:sz="0" w:space="0" w:color="auto"/>
            <w:right w:val="none" w:sz="0" w:space="0" w:color="auto"/>
          </w:divBdr>
        </w:div>
        <w:div w:id="79370120">
          <w:marLeft w:val="0"/>
          <w:marRight w:val="0"/>
          <w:marTop w:val="0"/>
          <w:marBottom w:val="0"/>
          <w:divBdr>
            <w:top w:val="none" w:sz="0" w:space="0" w:color="auto"/>
            <w:left w:val="none" w:sz="0" w:space="0" w:color="auto"/>
            <w:bottom w:val="none" w:sz="0" w:space="0" w:color="auto"/>
            <w:right w:val="none" w:sz="0" w:space="0" w:color="auto"/>
          </w:divBdr>
        </w:div>
        <w:div w:id="1568417988">
          <w:marLeft w:val="0"/>
          <w:marRight w:val="0"/>
          <w:marTop w:val="0"/>
          <w:marBottom w:val="0"/>
          <w:divBdr>
            <w:top w:val="none" w:sz="0" w:space="0" w:color="auto"/>
            <w:left w:val="none" w:sz="0" w:space="0" w:color="auto"/>
            <w:bottom w:val="none" w:sz="0" w:space="0" w:color="auto"/>
            <w:right w:val="none" w:sz="0" w:space="0" w:color="auto"/>
          </w:divBdr>
        </w:div>
        <w:div w:id="123079610">
          <w:marLeft w:val="0"/>
          <w:marRight w:val="0"/>
          <w:marTop w:val="0"/>
          <w:marBottom w:val="0"/>
          <w:divBdr>
            <w:top w:val="none" w:sz="0" w:space="0" w:color="auto"/>
            <w:left w:val="none" w:sz="0" w:space="0" w:color="auto"/>
            <w:bottom w:val="none" w:sz="0" w:space="0" w:color="auto"/>
            <w:right w:val="none" w:sz="0" w:space="0" w:color="auto"/>
          </w:divBdr>
        </w:div>
        <w:div w:id="1788431748">
          <w:marLeft w:val="0"/>
          <w:marRight w:val="0"/>
          <w:marTop w:val="0"/>
          <w:marBottom w:val="0"/>
          <w:divBdr>
            <w:top w:val="none" w:sz="0" w:space="0" w:color="auto"/>
            <w:left w:val="none" w:sz="0" w:space="0" w:color="auto"/>
            <w:bottom w:val="none" w:sz="0" w:space="0" w:color="auto"/>
            <w:right w:val="none" w:sz="0" w:space="0" w:color="auto"/>
          </w:divBdr>
        </w:div>
        <w:div w:id="164438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AmgQTqYdUahBtCK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ebinarssobreeducacion.unq.3/" TargetMode="External"/><Relationship Id="rId5" Type="http://schemas.openxmlformats.org/officeDocument/2006/relationships/footnotes" Target="footnotes.xml"/><Relationship Id="rId10" Type="http://schemas.openxmlformats.org/officeDocument/2006/relationships/hyperlink" Target="http://www.unq.edu.ar" TargetMode="External"/><Relationship Id="rId4" Type="http://schemas.openxmlformats.org/officeDocument/2006/relationships/webSettings" Target="webSettings.xml"/><Relationship Id="rId9" Type="http://schemas.openxmlformats.org/officeDocument/2006/relationships/hyperlink" Target="mailto:webinarsyeducacion.unq@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Maru ZZZ</cp:lastModifiedBy>
  <cp:revision>2</cp:revision>
  <cp:lastPrinted>2021-06-02T21:32:00Z</cp:lastPrinted>
  <dcterms:created xsi:type="dcterms:W3CDTF">2021-06-03T20:00:00Z</dcterms:created>
  <dcterms:modified xsi:type="dcterms:W3CDTF">2021-06-03T20:00:00Z</dcterms:modified>
</cp:coreProperties>
</file>