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82" w:rsidRPr="00B043A3" w:rsidRDefault="000B5C82" w:rsidP="000B5C82">
      <w:pPr>
        <w:jc w:val="right"/>
        <w:rPr>
          <w:sz w:val="24"/>
          <w:szCs w:val="24"/>
        </w:rPr>
      </w:pPr>
      <w:bookmarkStart w:id="0" w:name="_GoBack"/>
      <w:bookmarkEnd w:id="0"/>
      <w:r w:rsidRPr="00B043A3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60EE377" wp14:editId="3439374E">
            <wp:simplePos x="0" y="0"/>
            <wp:positionH relativeFrom="column">
              <wp:posOffset>-127635</wp:posOffset>
            </wp:positionH>
            <wp:positionV relativeFrom="paragraph">
              <wp:posOffset>2540</wp:posOffset>
            </wp:positionV>
            <wp:extent cx="2462530" cy="733425"/>
            <wp:effectExtent l="0" t="0" r="0" b="9525"/>
            <wp:wrapSquare wrapText="bothSides"/>
            <wp:docPr id="2" name="Imagen 2" descr="Logo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e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5C82" w:rsidRPr="00B043A3" w:rsidRDefault="000B5C82" w:rsidP="000B5C82">
      <w:pPr>
        <w:jc w:val="right"/>
        <w:rPr>
          <w:sz w:val="24"/>
          <w:szCs w:val="24"/>
        </w:rPr>
      </w:pPr>
    </w:p>
    <w:p w:rsidR="000B5C82" w:rsidRPr="00B043A3" w:rsidRDefault="000B5C82" w:rsidP="000B5C82">
      <w:pPr>
        <w:jc w:val="right"/>
        <w:rPr>
          <w:sz w:val="24"/>
          <w:szCs w:val="24"/>
        </w:rPr>
      </w:pPr>
    </w:p>
    <w:p w:rsidR="000B5C82" w:rsidRPr="00B043A3" w:rsidRDefault="000B5C82" w:rsidP="000B5C82">
      <w:pPr>
        <w:jc w:val="right"/>
        <w:rPr>
          <w:sz w:val="24"/>
          <w:szCs w:val="24"/>
        </w:rPr>
      </w:pPr>
    </w:p>
    <w:p w:rsidR="000B5C82" w:rsidRPr="00B043A3" w:rsidRDefault="000B5C82" w:rsidP="000B5C82">
      <w:pPr>
        <w:jc w:val="right"/>
        <w:rPr>
          <w:sz w:val="24"/>
          <w:szCs w:val="24"/>
        </w:rPr>
      </w:pPr>
    </w:p>
    <w:p w:rsidR="000B5C82" w:rsidRPr="00B043A3" w:rsidRDefault="000B5C82" w:rsidP="000B5C82">
      <w:pPr>
        <w:jc w:val="right"/>
        <w:rPr>
          <w:sz w:val="24"/>
          <w:szCs w:val="24"/>
        </w:rPr>
      </w:pPr>
    </w:p>
    <w:p w:rsidR="000B5C82" w:rsidRPr="00B043A3" w:rsidRDefault="000B5C82" w:rsidP="000B5C82">
      <w:pPr>
        <w:jc w:val="right"/>
        <w:rPr>
          <w:sz w:val="24"/>
          <w:szCs w:val="24"/>
        </w:rPr>
      </w:pPr>
      <w:r w:rsidRPr="00B043A3">
        <w:rPr>
          <w:sz w:val="24"/>
          <w:szCs w:val="24"/>
        </w:rPr>
        <w:t>Tandil, 16 de noviembre de 2016</w:t>
      </w:r>
    </w:p>
    <w:p w:rsidR="000B5C82" w:rsidRPr="00B043A3" w:rsidRDefault="000B5C82" w:rsidP="000B5C82">
      <w:pPr>
        <w:rPr>
          <w:b/>
          <w:sz w:val="24"/>
          <w:szCs w:val="24"/>
        </w:rPr>
      </w:pPr>
    </w:p>
    <w:p w:rsidR="000B5C82" w:rsidRPr="00B043A3" w:rsidRDefault="000B5C82" w:rsidP="000B5C82">
      <w:pPr>
        <w:jc w:val="center"/>
        <w:rPr>
          <w:sz w:val="24"/>
          <w:szCs w:val="24"/>
        </w:rPr>
      </w:pPr>
      <w:r w:rsidRPr="00B043A3">
        <w:rPr>
          <w:b/>
          <w:sz w:val="24"/>
          <w:szCs w:val="24"/>
        </w:rPr>
        <w:t>RESOLUCION DE CONSEJO ACADEMICO Nro. 453/16</w:t>
      </w:r>
    </w:p>
    <w:p w:rsidR="000B5C82" w:rsidRPr="00B043A3" w:rsidRDefault="000B5C82" w:rsidP="000B5C82">
      <w:pPr>
        <w:rPr>
          <w:b/>
          <w:sz w:val="24"/>
          <w:szCs w:val="24"/>
        </w:rPr>
      </w:pPr>
    </w:p>
    <w:p w:rsidR="000B5C82" w:rsidRPr="00B043A3" w:rsidRDefault="000B5C82" w:rsidP="000B5C82">
      <w:pPr>
        <w:rPr>
          <w:sz w:val="24"/>
          <w:szCs w:val="24"/>
        </w:rPr>
      </w:pPr>
      <w:r w:rsidRPr="00B043A3">
        <w:rPr>
          <w:b/>
          <w:sz w:val="24"/>
          <w:szCs w:val="24"/>
        </w:rPr>
        <w:t>VISTO: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  <w:r w:rsidRPr="00B043A3">
        <w:rPr>
          <w:sz w:val="24"/>
          <w:szCs w:val="24"/>
        </w:rPr>
        <w:tab/>
      </w:r>
      <w:r w:rsidRPr="00B043A3">
        <w:rPr>
          <w:sz w:val="24"/>
          <w:szCs w:val="24"/>
        </w:rPr>
        <w:tab/>
      </w:r>
    </w:p>
    <w:p w:rsidR="000B5C82" w:rsidRPr="00B043A3" w:rsidRDefault="000B5C82" w:rsidP="000B5C82">
      <w:pPr>
        <w:pStyle w:val="Sangradetextonormal"/>
        <w:jc w:val="both"/>
        <w:rPr>
          <w:szCs w:val="24"/>
        </w:rPr>
      </w:pPr>
      <w:r w:rsidRPr="00B043A3">
        <w:rPr>
          <w:szCs w:val="24"/>
        </w:rPr>
        <w:t xml:space="preserve">La nota presentada por la Secretaria Académica de esta Facultad, </w:t>
      </w:r>
      <w:proofErr w:type="spellStart"/>
      <w:r w:rsidRPr="00B043A3">
        <w:rPr>
          <w:szCs w:val="24"/>
        </w:rPr>
        <w:t>Mag</w:t>
      </w:r>
      <w:proofErr w:type="spellEnd"/>
      <w:r w:rsidRPr="00B043A3">
        <w:rPr>
          <w:szCs w:val="24"/>
        </w:rPr>
        <w:t>. GUILLERMINA FERNANDEZ, y</w:t>
      </w:r>
    </w:p>
    <w:p w:rsidR="000B5C82" w:rsidRPr="00B043A3" w:rsidRDefault="000B5C82" w:rsidP="000B5C82">
      <w:pPr>
        <w:jc w:val="both"/>
        <w:rPr>
          <w:b/>
          <w:sz w:val="24"/>
          <w:szCs w:val="24"/>
        </w:rPr>
      </w:pPr>
    </w:p>
    <w:p w:rsidR="000B5C82" w:rsidRPr="00B043A3" w:rsidRDefault="000B5C82" w:rsidP="000B5C82">
      <w:pPr>
        <w:jc w:val="both"/>
        <w:rPr>
          <w:b/>
          <w:sz w:val="24"/>
          <w:szCs w:val="24"/>
        </w:rPr>
      </w:pPr>
      <w:r w:rsidRPr="00B043A3">
        <w:rPr>
          <w:b/>
          <w:sz w:val="24"/>
          <w:szCs w:val="24"/>
        </w:rPr>
        <w:t>CONSIDERANDO: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</w:p>
    <w:p w:rsidR="000B5C82" w:rsidRPr="00B043A3" w:rsidRDefault="000B5C82" w:rsidP="000B5C82">
      <w:pPr>
        <w:ind w:firstLine="708"/>
        <w:jc w:val="both"/>
        <w:rPr>
          <w:sz w:val="24"/>
          <w:szCs w:val="24"/>
        </w:rPr>
      </w:pPr>
      <w:r w:rsidRPr="00B043A3">
        <w:rPr>
          <w:sz w:val="24"/>
          <w:szCs w:val="24"/>
        </w:rPr>
        <w:t xml:space="preserve">. Que por la misma eleva para tratamiento de los Miembros del Consejo Académico, nota de las Consejeras Académicas Estudiantiles, Srta. ANKE ZURCHER y Srta. VALENTINA TAMBELLA, </w:t>
      </w:r>
      <w:r w:rsidR="00B5345B" w:rsidRPr="00B043A3">
        <w:rPr>
          <w:sz w:val="24"/>
          <w:szCs w:val="24"/>
        </w:rPr>
        <w:t xml:space="preserve">de la Agrupación Estudiantil Víctor Jara – MPE, </w:t>
      </w:r>
      <w:r w:rsidRPr="00B043A3">
        <w:rPr>
          <w:sz w:val="24"/>
          <w:szCs w:val="24"/>
        </w:rPr>
        <w:t xml:space="preserve">quienes presentan el </w:t>
      </w:r>
      <w:r w:rsidR="00B5345B" w:rsidRPr="00B043A3">
        <w:rPr>
          <w:b/>
          <w:sz w:val="24"/>
          <w:szCs w:val="24"/>
        </w:rPr>
        <w:t>“Proyecto de Justificación</w:t>
      </w:r>
      <w:r w:rsidRPr="00B043A3">
        <w:rPr>
          <w:b/>
          <w:sz w:val="24"/>
          <w:szCs w:val="24"/>
        </w:rPr>
        <w:t xml:space="preserve"> de Inasistencias”</w:t>
      </w:r>
      <w:r w:rsidR="00B5345B" w:rsidRPr="00B043A3">
        <w:rPr>
          <w:sz w:val="24"/>
          <w:szCs w:val="24"/>
        </w:rPr>
        <w:t xml:space="preserve"> para hacer frente a “situaciones extraordinarias” que impiden el normal desarrollo de actividades en el Campus Universitario.</w:t>
      </w:r>
    </w:p>
    <w:p w:rsidR="00B5345B" w:rsidRPr="00B043A3" w:rsidRDefault="00B5345B" w:rsidP="000B5C82">
      <w:pPr>
        <w:ind w:firstLine="708"/>
        <w:jc w:val="both"/>
        <w:rPr>
          <w:sz w:val="24"/>
          <w:szCs w:val="24"/>
        </w:rPr>
      </w:pPr>
    </w:p>
    <w:p w:rsidR="00B5345B" w:rsidRPr="00B043A3" w:rsidRDefault="00B5345B" w:rsidP="000B5C82">
      <w:pPr>
        <w:ind w:firstLine="708"/>
        <w:jc w:val="both"/>
        <w:rPr>
          <w:sz w:val="24"/>
          <w:szCs w:val="24"/>
        </w:rPr>
      </w:pPr>
      <w:r w:rsidRPr="00B043A3">
        <w:rPr>
          <w:sz w:val="24"/>
          <w:szCs w:val="24"/>
        </w:rPr>
        <w:t>. Que las “situaciones extraordinarias” mencionadas son: paro de transporte público de pasajeros, alertas meteorológicas y elecciones nacionales.</w:t>
      </w:r>
    </w:p>
    <w:p w:rsidR="00B5345B" w:rsidRPr="00B043A3" w:rsidRDefault="00B5345B" w:rsidP="000B5C82">
      <w:pPr>
        <w:ind w:firstLine="708"/>
        <w:jc w:val="both"/>
        <w:rPr>
          <w:sz w:val="24"/>
          <w:szCs w:val="24"/>
        </w:rPr>
      </w:pPr>
    </w:p>
    <w:p w:rsidR="000B5C82" w:rsidRPr="00B043A3" w:rsidRDefault="00B5345B" w:rsidP="000B5C82">
      <w:pPr>
        <w:ind w:firstLine="708"/>
        <w:jc w:val="both"/>
        <w:rPr>
          <w:sz w:val="24"/>
          <w:szCs w:val="24"/>
        </w:rPr>
      </w:pPr>
      <w:r w:rsidRPr="00B043A3">
        <w:rPr>
          <w:sz w:val="24"/>
          <w:szCs w:val="24"/>
        </w:rPr>
        <w:t>. Que en vista de los argumentos presentados y las discusiones desarrolladas,</w:t>
      </w:r>
      <w:r w:rsidR="000B5C82" w:rsidRPr="00B043A3">
        <w:rPr>
          <w:sz w:val="24"/>
          <w:szCs w:val="24"/>
        </w:rPr>
        <w:t xml:space="preserve"> la Comisión de Asuntos Académicos, así co</w:t>
      </w:r>
      <w:r w:rsidRPr="00B043A3">
        <w:rPr>
          <w:sz w:val="24"/>
          <w:szCs w:val="24"/>
        </w:rPr>
        <w:t xml:space="preserve">mo el propio Consejo Académico, considera que es pertinente y </w:t>
      </w:r>
      <w:r w:rsidR="000B5C82" w:rsidRPr="00B043A3">
        <w:rPr>
          <w:sz w:val="24"/>
          <w:szCs w:val="24"/>
        </w:rPr>
        <w:t>recomienda aprobar el proyecto presentado con las sugerencias aportadas por la Comisión.</w:t>
      </w:r>
    </w:p>
    <w:p w:rsidR="000B5C82" w:rsidRPr="00B043A3" w:rsidRDefault="000B5C82" w:rsidP="000B5C82">
      <w:pPr>
        <w:ind w:firstLine="708"/>
        <w:jc w:val="both"/>
        <w:rPr>
          <w:sz w:val="24"/>
          <w:szCs w:val="24"/>
        </w:rPr>
      </w:pPr>
    </w:p>
    <w:p w:rsidR="000B5C82" w:rsidRPr="00B043A3" w:rsidRDefault="000B5C82" w:rsidP="000B5C82">
      <w:pPr>
        <w:ind w:firstLine="708"/>
        <w:jc w:val="both"/>
        <w:rPr>
          <w:sz w:val="24"/>
          <w:szCs w:val="24"/>
        </w:rPr>
      </w:pPr>
      <w:r w:rsidRPr="00B043A3">
        <w:rPr>
          <w:sz w:val="24"/>
          <w:szCs w:val="24"/>
        </w:rPr>
        <w:t xml:space="preserve">Por ello, en uso de las atribuciones conferidas por el artículo 41º inc. f) del Estatuto de la Universidad, aprobado por Resolución Ministerial Nro. 2672/84 y modificado por la H. Asamblea Universitaria; 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</w:p>
    <w:p w:rsidR="000B5C82" w:rsidRPr="00B043A3" w:rsidRDefault="000B5C82" w:rsidP="000B5C82">
      <w:pPr>
        <w:jc w:val="center"/>
        <w:rPr>
          <w:b/>
          <w:sz w:val="24"/>
          <w:szCs w:val="24"/>
        </w:rPr>
      </w:pPr>
      <w:r w:rsidRPr="00B043A3">
        <w:rPr>
          <w:b/>
          <w:sz w:val="24"/>
          <w:szCs w:val="24"/>
        </w:rPr>
        <w:t>EL CONSEJO ACADEMICO DE LA FACULTAD DE CIENCIAS HUMANAS DE LA</w:t>
      </w:r>
    </w:p>
    <w:p w:rsidR="000B5C82" w:rsidRPr="00B043A3" w:rsidRDefault="000B5C82" w:rsidP="000B5C82">
      <w:pPr>
        <w:jc w:val="center"/>
        <w:rPr>
          <w:b/>
          <w:sz w:val="24"/>
          <w:szCs w:val="24"/>
        </w:rPr>
      </w:pPr>
      <w:r w:rsidRPr="00B043A3">
        <w:rPr>
          <w:b/>
          <w:sz w:val="24"/>
          <w:szCs w:val="24"/>
        </w:rPr>
        <w:t>UNIVERSIDAD NACIONAL DEL CENTRO DE LA PROVINCIA DE BUENOS AIRES</w:t>
      </w:r>
    </w:p>
    <w:p w:rsidR="000B5C82" w:rsidRPr="00B043A3" w:rsidRDefault="000B5C82" w:rsidP="000B5C82">
      <w:pPr>
        <w:rPr>
          <w:sz w:val="24"/>
          <w:szCs w:val="24"/>
        </w:rPr>
      </w:pPr>
    </w:p>
    <w:p w:rsidR="000B5C82" w:rsidRPr="00B043A3" w:rsidRDefault="000B5C82" w:rsidP="000B5C82">
      <w:pPr>
        <w:pStyle w:val="Ttulo1"/>
        <w:rPr>
          <w:sz w:val="24"/>
          <w:szCs w:val="24"/>
        </w:rPr>
      </w:pPr>
      <w:r w:rsidRPr="00B043A3">
        <w:rPr>
          <w:sz w:val="24"/>
          <w:szCs w:val="24"/>
        </w:rPr>
        <w:t>RESUELVE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</w:p>
    <w:p w:rsidR="000B5C82" w:rsidRPr="00B043A3" w:rsidRDefault="000B5C82" w:rsidP="000B5C82">
      <w:pPr>
        <w:jc w:val="both"/>
        <w:rPr>
          <w:sz w:val="24"/>
          <w:szCs w:val="24"/>
        </w:rPr>
      </w:pPr>
      <w:r w:rsidRPr="00B043A3">
        <w:rPr>
          <w:b/>
          <w:sz w:val="24"/>
          <w:szCs w:val="24"/>
          <w:u w:val="single"/>
          <w:lang w:val="es-ES"/>
        </w:rPr>
        <w:t>Artículo 1º:</w:t>
      </w:r>
      <w:r w:rsidRPr="00B043A3">
        <w:rPr>
          <w:sz w:val="24"/>
          <w:szCs w:val="24"/>
          <w:lang w:val="es-ES"/>
        </w:rPr>
        <w:t xml:space="preserve"> Aprobar </w:t>
      </w:r>
      <w:r w:rsidR="005E3A81" w:rsidRPr="00B043A3">
        <w:rPr>
          <w:sz w:val="24"/>
          <w:szCs w:val="24"/>
          <w:lang w:val="es-ES"/>
        </w:rPr>
        <w:t>la propuesta de Justificación de Inasistencias</w:t>
      </w:r>
      <w:r w:rsidRPr="00B043A3">
        <w:rPr>
          <w:sz w:val="24"/>
          <w:szCs w:val="24"/>
        </w:rPr>
        <w:t xml:space="preserve">,  </w:t>
      </w:r>
      <w:r w:rsidR="005E3A81" w:rsidRPr="00B043A3">
        <w:rPr>
          <w:sz w:val="24"/>
          <w:szCs w:val="24"/>
        </w:rPr>
        <w:t>al acontecer las siguientes “Situación Extraordinarias”: Paro de transporte público de pasajeros, alertas meteorológicas y elecciones nacionales.</w:t>
      </w:r>
    </w:p>
    <w:p w:rsidR="005E3A81" w:rsidRPr="00B043A3" w:rsidRDefault="005E3A81" w:rsidP="000B5C82">
      <w:pPr>
        <w:jc w:val="both"/>
        <w:rPr>
          <w:sz w:val="24"/>
          <w:szCs w:val="24"/>
        </w:rPr>
      </w:pPr>
    </w:p>
    <w:p w:rsidR="005E3A81" w:rsidRPr="00B043A3" w:rsidRDefault="005E3A81" w:rsidP="000B5C82">
      <w:pPr>
        <w:jc w:val="both"/>
        <w:rPr>
          <w:sz w:val="24"/>
          <w:szCs w:val="24"/>
        </w:rPr>
      </w:pPr>
      <w:r w:rsidRPr="00B043A3">
        <w:rPr>
          <w:b/>
          <w:sz w:val="24"/>
          <w:szCs w:val="24"/>
          <w:u w:val="single"/>
        </w:rPr>
        <w:t xml:space="preserve">Artículo 2º: </w:t>
      </w:r>
      <w:r w:rsidRPr="00B043A3">
        <w:rPr>
          <w:sz w:val="24"/>
          <w:szCs w:val="24"/>
        </w:rPr>
        <w:t>Se definen como “Situaciones Extraordinarias”:</w:t>
      </w:r>
    </w:p>
    <w:p w:rsidR="005E3A81" w:rsidRPr="00B043A3" w:rsidRDefault="005E3A81" w:rsidP="005E3A8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>Paro de Transporte público de pasajeros: cuando se anuncie públicamente el cese de actividades de los trabajadores o la medida de fuerza mayor por parte del gremio correspondiente, en una o más líneas de transporte urbano o interurbano.</w:t>
      </w:r>
    </w:p>
    <w:p w:rsidR="005E3A81" w:rsidRPr="00B043A3" w:rsidRDefault="005E3A81" w:rsidP="005E3A8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 xml:space="preserve">Alerta meteorológica: cuando sea declarado por parte del Servicio Meteorológico Nacional y Defensa Civil defina suspensión de actividades en todos los niveles educativos. Asimismo, en caso de contingencias climáticas de relativa gravedad, que no fueron </w:t>
      </w:r>
      <w:r w:rsidR="003A5DA1" w:rsidRPr="00B043A3">
        <w:rPr>
          <w:sz w:val="24"/>
          <w:szCs w:val="24"/>
        </w:rPr>
        <w:t>declaradas</w:t>
      </w:r>
      <w:r w:rsidRPr="00B043A3">
        <w:rPr>
          <w:sz w:val="24"/>
          <w:szCs w:val="24"/>
        </w:rPr>
        <w:t xml:space="preserve"> como alerta</w:t>
      </w:r>
      <w:r w:rsidR="003A5DA1" w:rsidRPr="00B043A3">
        <w:rPr>
          <w:sz w:val="24"/>
          <w:szCs w:val="24"/>
        </w:rPr>
        <w:t>,</w:t>
      </w:r>
      <w:r w:rsidRPr="00B043A3">
        <w:rPr>
          <w:sz w:val="24"/>
          <w:szCs w:val="24"/>
        </w:rPr>
        <w:t xml:space="preserve"> las autoridades responsables</w:t>
      </w:r>
      <w:r w:rsidR="003A5DA1" w:rsidRPr="00B043A3">
        <w:rPr>
          <w:sz w:val="24"/>
          <w:szCs w:val="24"/>
        </w:rPr>
        <w:t xml:space="preserve"> lo definirán en acuerdo con la Secretaría Académica de </w:t>
      </w:r>
      <w:r w:rsidR="00B043A3" w:rsidRPr="00B043A3">
        <w:rPr>
          <w:sz w:val="24"/>
          <w:szCs w:val="24"/>
        </w:rPr>
        <w:t>Rectorado</w:t>
      </w:r>
      <w:r w:rsidR="003A5DA1" w:rsidRPr="00B043A3">
        <w:rPr>
          <w:sz w:val="24"/>
          <w:szCs w:val="24"/>
        </w:rPr>
        <w:t>.</w:t>
      </w:r>
    </w:p>
    <w:p w:rsidR="003A5DA1" w:rsidRPr="00B043A3" w:rsidRDefault="003A5DA1" w:rsidP="005E3A8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>Elecciones nacionales: cuando sean presidenciales o legislativas.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</w:p>
    <w:p w:rsidR="000B5C82" w:rsidRPr="00B043A3" w:rsidRDefault="003A5DA1" w:rsidP="000B5C82">
      <w:pPr>
        <w:jc w:val="both"/>
        <w:rPr>
          <w:sz w:val="24"/>
          <w:szCs w:val="24"/>
        </w:rPr>
      </w:pPr>
      <w:r w:rsidRPr="00B043A3">
        <w:rPr>
          <w:b/>
          <w:sz w:val="24"/>
          <w:szCs w:val="24"/>
          <w:u w:val="single"/>
        </w:rPr>
        <w:t xml:space="preserve">Artículo 3º: </w:t>
      </w:r>
      <w:r w:rsidR="000B5C82" w:rsidRPr="00B043A3">
        <w:rPr>
          <w:sz w:val="24"/>
          <w:szCs w:val="24"/>
        </w:rPr>
        <w:t>En cada situación se requerirá:</w:t>
      </w:r>
    </w:p>
    <w:p w:rsidR="000B5C82" w:rsidRPr="00B043A3" w:rsidRDefault="000B5C82" w:rsidP="000B5C82">
      <w:pPr>
        <w:jc w:val="both"/>
        <w:rPr>
          <w:b/>
          <w:sz w:val="24"/>
          <w:szCs w:val="24"/>
        </w:rPr>
      </w:pPr>
    </w:p>
    <w:p w:rsidR="000B5C82" w:rsidRPr="00B043A3" w:rsidRDefault="000B5C82" w:rsidP="000B5C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>Que no se registren inasistencias durante los días en que se desarrollan las situaciones extraordinarias, para el caso de elecciones se contemplará un día y medio hábil luego del proceso eleccionario.</w:t>
      </w:r>
    </w:p>
    <w:p w:rsidR="000B5C82" w:rsidRPr="00B043A3" w:rsidRDefault="000B5C82" w:rsidP="000B5C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>Que no se tome ningún tipo de evaluación, ya sea parcial, trabajo prácticos evaluación o examen final.</w:t>
      </w:r>
    </w:p>
    <w:p w:rsidR="000B5C82" w:rsidRPr="00B043A3" w:rsidRDefault="000B5C82" w:rsidP="000B5C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043A3">
        <w:rPr>
          <w:sz w:val="24"/>
          <w:szCs w:val="24"/>
        </w:rPr>
        <w:t>Que se reprogramen dichas actividades consensuadas con y comunicadas a los estudiantes.</w:t>
      </w:r>
    </w:p>
    <w:p w:rsidR="000B5C82" w:rsidRPr="00B043A3" w:rsidRDefault="000B5C82" w:rsidP="000B5C82">
      <w:pPr>
        <w:jc w:val="both"/>
        <w:rPr>
          <w:b/>
          <w:sz w:val="24"/>
          <w:szCs w:val="24"/>
          <w:u w:val="single"/>
          <w:lang w:val="es-ES"/>
        </w:rPr>
      </w:pPr>
      <w:r w:rsidRPr="00B043A3">
        <w:rPr>
          <w:b/>
          <w:sz w:val="24"/>
          <w:szCs w:val="24"/>
          <w:u w:val="single"/>
          <w:lang w:val="es-ES"/>
        </w:rPr>
        <w:t xml:space="preserve"> 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  <w:r w:rsidRPr="00B043A3">
        <w:rPr>
          <w:b/>
          <w:sz w:val="24"/>
          <w:szCs w:val="24"/>
          <w:u w:val="single"/>
        </w:rPr>
        <w:t xml:space="preserve">Artículo </w:t>
      </w:r>
      <w:r w:rsidR="003A5DA1" w:rsidRPr="00B043A3">
        <w:rPr>
          <w:b/>
          <w:sz w:val="24"/>
          <w:szCs w:val="24"/>
          <w:u w:val="single"/>
        </w:rPr>
        <w:t>4</w:t>
      </w:r>
      <w:r w:rsidRPr="00B043A3">
        <w:rPr>
          <w:b/>
          <w:sz w:val="24"/>
          <w:szCs w:val="24"/>
          <w:u w:val="single"/>
        </w:rPr>
        <w:t>º:</w:t>
      </w:r>
      <w:r w:rsidR="003A5DA1" w:rsidRPr="00B043A3">
        <w:rPr>
          <w:b/>
          <w:sz w:val="24"/>
          <w:szCs w:val="24"/>
          <w:u w:val="single"/>
        </w:rPr>
        <w:t xml:space="preserve"> </w:t>
      </w:r>
      <w:r w:rsidRPr="00B043A3">
        <w:rPr>
          <w:sz w:val="24"/>
          <w:szCs w:val="24"/>
        </w:rPr>
        <w:t xml:space="preserve">En cuanto al procedimiento de comunicación: la Facultad de Ciencias Humanas oficializará y notificará mediante su sitio web y redes sociales institucionales la decisión tomada, a partir de la situación extraordinaria, garantizando las condiciones anteriormente mencionadas y también en carteleras de la facultad, para la difusión a quienes se encuentren en la institución.  </w:t>
      </w:r>
    </w:p>
    <w:p w:rsidR="000B5C82" w:rsidRPr="00B043A3" w:rsidRDefault="000B5C82" w:rsidP="000B5C82">
      <w:pPr>
        <w:jc w:val="both"/>
        <w:rPr>
          <w:b/>
          <w:sz w:val="24"/>
          <w:szCs w:val="24"/>
          <w:u w:val="single"/>
        </w:rPr>
      </w:pPr>
    </w:p>
    <w:p w:rsidR="000B5C82" w:rsidRPr="00B043A3" w:rsidRDefault="000B5C82" w:rsidP="000B5C82">
      <w:pPr>
        <w:jc w:val="both"/>
        <w:rPr>
          <w:sz w:val="24"/>
          <w:szCs w:val="24"/>
        </w:rPr>
      </w:pPr>
      <w:r w:rsidRPr="00B043A3">
        <w:rPr>
          <w:b/>
          <w:sz w:val="24"/>
          <w:szCs w:val="24"/>
          <w:u w:val="single"/>
        </w:rPr>
        <w:t xml:space="preserve">Artículo </w:t>
      </w:r>
      <w:r w:rsidR="003A5DA1" w:rsidRPr="00B043A3">
        <w:rPr>
          <w:b/>
          <w:sz w:val="24"/>
          <w:szCs w:val="24"/>
          <w:u w:val="single"/>
        </w:rPr>
        <w:t>5</w:t>
      </w:r>
      <w:r w:rsidRPr="00B043A3">
        <w:rPr>
          <w:b/>
          <w:sz w:val="24"/>
          <w:szCs w:val="24"/>
          <w:u w:val="single"/>
        </w:rPr>
        <w:t>º:</w:t>
      </w:r>
      <w:r w:rsidRPr="00B043A3">
        <w:rPr>
          <w:sz w:val="24"/>
          <w:szCs w:val="24"/>
        </w:rPr>
        <w:t xml:space="preserve"> Comuníquese, notifíquese, </w:t>
      </w:r>
      <w:proofErr w:type="spellStart"/>
      <w:r w:rsidRPr="00B043A3">
        <w:rPr>
          <w:sz w:val="24"/>
          <w:szCs w:val="24"/>
        </w:rPr>
        <w:t>dése</w:t>
      </w:r>
      <w:proofErr w:type="spellEnd"/>
      <w:r w:rsidRPr="00B043A3">
        <w:rPr>
          <w:sz w:val="24"/>
          <w:szCs w:val="24"/>
        </w:rPr>
        <w:t xml:space="preserve"> al registro y archívese.</w:t>
      </w:r>
    </w:p>
    <w:p w:rsidR="000B5C82" w:rsidRPr="00B043A3" w:rsidRDefault="000B5C82" w:rsidP="000B5C82">
      <w:pPr>
        <w:jc w:val="both"/>
        <w:rPr>
          <w:sz w:val="24"/>
          <w:szCs w:val="24"/>
        </w:rPr>
      </w:pPr>
    </w:p>
    <w:p w:rsidR="00B25C5F" w:rsidRPr="00B043A3" w:rsidRDefault="00B25C5F">
      <w:pPr>
        <w:rPr>
          <w:sz w:val="24"/>
          <w:szCs w:val="24"/>
        </w:rPr>
      </w:pPr>
    </w:p>
    <w:sectPr w:rsidR="00B25C5F" w:rsidRPr="00B043A3" w:rsidSect="009D27DC">
      <w:pgSz w:w="11907" w:h="16840"/>
      <w:pgMar w:top="851" w:right="1134" w:bottom="7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6D1D"/>
    <w:multiLevelType w:val="hybridMultilevel"/>
    <w:tmpl w:val="028E3A74"/>
    <w:lvl w:ilvl="0" w:tplc="5D4A5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A76ED"/>
    <w:multiLevelType w:val="hybridMultilevel"/>
    <w:tmpl w:val="7D0CDB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82"/>
    <w:rsid w:val="000B5C82"/>
    <w:rsid w:val="003A5DA1"/>
    <w:rsid w:val="003D6328"/>
    <w:rsid w:val="005E3A81"/>
    <w:rsid w:val="00B043A3"/>
    <w:rsid w:val="00B25C5F"/>
    <w:rsid w:val="00B5345B"/>
    <w:rsid w:val="00E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63C83-7066-4712-9531-C058A18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B5C82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5C82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B5C82"/>
    <w:pPr>
      <w:ind w:firstLine="708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B5C8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B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Veronica Diaz</dc:creator>
  <cp:keywords/>
  <dc:description/>
  <cp:lastModifiedBy>Luciana Veronica Diaz</cp:lastModifiedBy>
  <cp:revision>2</cp:revision>
  <dcterms:created xsi:type="dcterms:W3CDTF">2019-05-27T22:08:00Z</dcterms:created>
  <dcterms:modified xsi:type="dcterms:W3CDTF">2019-05-27T22:08:00Z</dcterms:modified>
</cp:coreProperties>
</file>