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78886" w14:textId="77777777" w:rsidR="00B31402" w:rsidRPr="00D918D3" w:rsidRDefault="00B23C86" w:rsidP="004E1552">
      <w:pPr>
        <w:spacing w:after="0" w:line="360" w:lineRule="auto"/>
        <w:jc w:val="both"/>
        <w:rPr>
          <w:rFonts w:ascii="Georgia" w:eastAsia="Georgia" w:hAnsi="Georgia" w:cs="Georgia"/>
          <w:b/>
          <w:lang w:val="es-AR"/>
        </w:rPr>
      </w:pPr>
      <w:r w:rsidRPr="00D918D3">
        <w:rPr>
          <w:rFonts w:ascii="Georgia" w:eastAsia="Georgia" w:hAnsi="Georgia" w:cs="Georgia"/>
          <w:b/>
          <w:lang w:val="es-AR"/>
        </w:rPr>
        <w:t xml:space="preserve">Universidad Nacional del Centro de la Provincia de Buenos Aires                </w:t>
      </w:r>
    </w:p>
    <w:p w14:paraId="2EED650E" w14:textId="77777777" w:rsidR="00B31402" w:rsidRPr="00D918D3" w:rsidRDefault="00B23C86" w:rsidP="004E1552">
      <w:pPr>
        <w:spacing w:after="0" w:line="360" w:lineRule="auto"/>
        <w:jc w:val="both"/>
        <w:rPr>
          <w:rFonts w:ascii="Georgia" w:eastAsia="Georgia" w:hAnsi="Georgia" w:cs="Georgia"/>
          <w:b/>
          <w:lang w:val="es-AR"/>
        </w:rPr>
      </w:pPr>
      <w:r w:rsidRPr="00D918D3">
        <w:rPr>
          <w:rFonts w:ascii="Georgia" w:eastAsia="Georgia" w:hAnsi="Georgia" w:cs="Georgia"/>
          <w:b/>
          <w:lang w:val="es-AR"/>
        </w:rPr>
        <w:t xml:space="preserve">Facultad de Ciencias Humanas  </w:t>
      </w:r>
    </w:p>
    <w:p w14:paraId="644AA4E6" w14:textId="77777777" w:rsidR="00B31402" w:rsidRPr="00D918D3" w:rsidRDefault="00B23C86" w:rsidP="004E1552">
      <w:pPr>
        <w:spacing w:after="0" w:line="360" w:lineRule="auto"/>
        <w:jc w:val="both"/>
        <w:rPr>
          <w:rFonts w:ascii="Georgia" w:eastAsia="Georgia" w:hAnsi="Georgia" w:cs="Georgia"/>
          <w:b/>
          <w:lang w:val="es-AR"/>
        </w:rPr>
      </w:pPr>
      <w:r w:rsidRPr="00D918D3">
        <w:rPr>
          <w:rFonts w:ascii="Georgia" w:eastAsia="Georgia" w:hAnsi="Georgia" w:cs="Georgia"/>
          <w:b/>
          <w:lang w:val="es-AR"/>
        </w:rPr>
        <w:t>Programa de Posgrado en Educación</w:t>
      </w:r>
    </w:p>
    <w:p w14:paraId="0B836DFD" w14:textId="5075AE32" w:rsidR="00B31402" w:rsidRPr="00D918D3" w:rsidRDefault="00B23C86" w:rsidP="004E1552">
      <w:pPr>
        <w:spacing w:after="0" w:line="360" w:lineRule="auto"/>
        <w:jc w:val="both"/>
        <w:rPr>
          <w:rFonts w:ascii="Georgia" w:eastAsia="Georgia" w:hAnsi="Georgia" w:cs="Georgia"/>
          <w:b/>
          <w:lang w:val="es-AR"/>
        </w:rPr>
      </w:pPr>
      <w:r w:rsidRPr="00D918D3">
        <w:rPr>
          <w:rFonts w:ascii="Georgia" w:eastAsia="Georgia" w:hAnsi="Georgia" w:cs="Georgia"/>
          <w:b/>
          <w:lang w:val="es-AR"/>
        </w:rPr>
        <w:t>Seminario:</w:t>
      </w:r>
      <w:r w:rsidR="005532F5" w:rsidRPr="00D918D3">
        <w:rPr>
          <w:rFonts w:ascii="Georgia" w:eastAsia="Georgia" w:hAnsi="Georgia" w:cs="Georgia"/>
          <w:b/>
          <w:lang w:val="es-AR"/>
        </w:rPr>
        <w:t xml:space="preserve"> </w:t>
      </w:r>
      <w:r w:rsidR="00DB1D99" w:rsidRPr="00D918D3">
        <w:rPr>
          <w:rFonts w:ascii="Georgia" w:eastAsia="Georgia" w:hAnsi="Georgia" w:cs="Georgia"/>
          <w:b/>
        </w:rPr>
        <w:t>Problemas fundamental</w:t>
      </w:r>
      <w:r w:rsidR="000D2507" w:rsidRPr="00D918D3">
        <w:rPr>
          <w:rFonts w:ascii="Georgia" w:eastAsia="Georgia" w:hAnsi="Georgia" w:cs="Georgia"/>
          <w:b/>
        </w:rPr>
        <w:t>es en filosofía de la educación</w:t>
      </w:r>
    </w:p>
    <w:p w14:paraId="57F18AD9" w14:textId="1B2AD440" w:rsidR="00B31402" w:rsidRPr="00D918D3" w:rsidRDefault="00B23C86" w:rsidP="004E1552">
      <w:pPr>
        <w:spacing w:after="0" w:line="360" w:lineRule="auto"/>
        <w:jc w:val="both"/>
        <w:rPr>
          <w:rFonts w:ascii="Georgia" w:eastAsia="Georgia" w:hAnsi="Georgia" w:cs="Georgia"/>
          <w:b/>
          <w:lang w:val="es-AR"/>
        </w:rPr>
      </w:pPr>
      <w:r w:rsidRPr="00D918D3">
        <w:rPr>
          <w:rFonts w:ascii="Georgia" w:eastAsia="Georgia" w:hAnsi="Georgia" w:cs="Georgia"/>
          <w:b/>
          <w:lang w:val="es-AR"/>
        </w:rPr>
        <w:t>Prof. Dr. Marcelo Antonelli</w:t>
      </w:r>
      <w:r w:rsidR="000D2507" w:rsidRPr="00D918D3">
        <w:rPr>
          <w:rFonts w:ascii="Georgia" w:eastAsia="Georgia" w:hAnsi="Georgia" w:cs="Georgia"/>
          <w:b/>
          <w:lang w:val="es-AR"/>
        </w:rPr>
        <w:t xml:space="preserve"> (CONICET</w:t>
      </w:r>
      <w:r w:rsidR="000F1D03" w:rsidRPr="00D918D3">
        <w:rPr>
          <w:rFonts w:ascii="Georgia" w:eastAsia="Georgia" w:hAnsi="Georgia" w:cs="Georgia"/>
          <w:b/>
          <w:lang w:val="es-AR"/>
        </w:rPr>
        <w:t>-</w:t>
      </w:r>
      <w:r w:rsidR="000D2507" w:rsidRPr="00D918D3">
        <w:rPr>
          <w:rFonts w:ascii="Georgia" w:eastAsia="Georgia" w:hAnsi="Georgia" w:cs="Georgia"/>
          <w:b/>
          <w:lang w:val="es-AR"/>
        </w:rPr>
        <w:t>UNIPE, UNSAM)</w:t>
      </w:r>
    </w:p>
    <w:p w14:paraId="68687FD8" w14:textId="77777777" w:rsidR="00B31402" w:rsidRPr="00D918D3" w:rsidRDefault="00B23C86" w:rsidP="004E1552">
      <w:pPr>
        <w:spacing w:after="0" w:line="360" w:lineRule="auto"/>
        <w:jc w:val="both"/>
        <w:rPr>
          <w:rFonts w:ascii="Georgia" w:eastAsia="Georgia" w:hAnsi="Georgia" w:cs="Georgia"/>
          <w:b/>
          <w:lang w:val="es-AR"/>
        </w:rPr>
      </w:pPr>
      <w:r w:rsidRPr="005D7D60">
        <w:rPr>
          <w:rFonts w:ascii="Georgia" w:eastAsia="Georgia" w:hAnsi="Georgia" w:cs="Georgia"/>
          <w:b/>
          <w:lang w:val="es-AR"/>
        </w:rPr>
        <w:t>Carga horaria: 45 hs.</w:t>
      </w:r>
    </w:p>
    <w:p w14:paraId="0BFD7995" w14:textId="77777777" w:rsidR="00B31402" w:rsidRDefault="00B31402" w:rsidP="004E1552">
      <w:pPr>
        <w:spacing w:after="0" w:line="360" w:lineRule="auto"/>
        <w:jc w:val="both"/>
        <w:rPr>
          <w:rFonts w:ascii="Georgia" w:eastAsia="Georgia" w:hAnsi="Georgia" w:cs="Georgia"/>
          <w:b/>
          <w:lang w:val="es-AR"/>
        </w:rPr>
      </w:pPr>
    </w:p>
    <w:p w14:paraId="1D30E17C" w14:textId="77777777" w:rsidR="00E7294F" w:rsidRDefault="00E7294F" w:rsidP="00E7294F">
      <w:pPr>
        <w:pStyle w:val="Ttulo4"/>
        <w:spacing w:before="0" w:after="0" w:line="240" w:lineRule="auto"/>
        <w:rPr>
          <w:rFonts w:ascii="Times New Roman" w:hAnsi="Times New Roman"/>
        </w:rPr>
      </w:pPr>
      <w:r w:rsidRPr="002247F2">
        <w:rPr>
          <w:rFonts w:ascii="Times New Roman" w:hAnsi="Times New Roman"/>
        </w:rPr>
        <w:t>El seminario se brinda para los siguientes ejes: </w:t>
      </w:r>
    </w:p>
    <w:p w14:paraId="581A2D89" w14:textId="77777777" w:rsidR="00E7294F" w:rsidRDefault="00E7294F" w:rsidP="00E7294F">
      <w:pPr>
        <w:spacing w:after="0" w:line="360" w:lineRule="auto"/>
        <w:jc w:val="both"/>
        <w:rPr>
          <w:rFonts w:ascii="Georgia" w:eastAsia="Georgia" w:hAnsi="Georgia" w:cs="Georgia"/>
          <w:b/>
          <w:color w:val="EE0000"/>
          <w:lang w:val="es-AR"/>
        </w:rPr>
      </w:pPr>
    </w:p>
    <w:p w14:paraId="45B3FF46" w14:textId="7F51C16C" w:rsidR="00E7294F" w:rsidRPr="00E7294F" w:rsidRDefault="00E7294F" w:rsidP="00E7294F">
      <w:pPr>
        <w:spacing w:after="0" w:line="360" w:lineRule="auto"/>
        <w:jc w:val="both"/>
        <w:rPr>
          <w:rFonts w:ascii="Times New Roman" w:eastAsia="Georgia" w:hAnsi="Times New Roman" w:cs="Times New Roman"/>
          <w:bCs/>
          <w:sz w:val="24"/>
          <w:szCs w:val="24"/>
          <w:lang w:val="es-AR"/>
        </w:rPr>
      </w:pPr>
      <w:r w:rsidRPr="00E7294F">
        <w:rPr>
          <w:rFonts w:ascii="Times New Roman" w:eastAsia="Georgia" w:hAnsi="Times New Roman" w:cs="Times New Roman"/>
          <w:b/>
          <w:sz w:val="24"/>
          <w:szCs w:val="24"/>
          <w:lang w:val="es-AR"/>
        </w:rPr>
        <w:t>Básico obligatorio de la Maestría</w:t>
      </w:r>
      <w:r w:rsidRPr="00E7294F">
        <w:rPr>
          <w:rFonts w:ascii="Times New Roman" w:eastAsia="Georgia" w:hAnsi="Times New Roman" w:cs="Times New Roman"/>
          <w:bCs/>
          <w:sz w:val="24"/>
          <w:szCs w:val="24"/>
          <w:lang w:val="es-AR"/>
        </w:rPr>
        <w:t>: Problemas fundamentales en filosofía de la educación</w:t>
      </w:r>
    </w:p>
    <w:p w14:paraId="2554FB78" w14:textId="77777777" w:rsidR="00E7294F" w:rsidRPr="00E7294F" w:rsidRDefault="00E7294F" w:rsidP="00E7294F">
      <w:pPr>
        <w:spacing w:after="0" w:line="360" w:lineRule="auto"/>
        <w:jc w:val="both"/>
        <w:rPr>
          <w:rFonts w:ascii="Times New Roman" w:eastAsia="Georgia" w:hAnsi="Times New Roman" w:cs="Times New Roman"/>
          <w:bCs/>
          <w:sz w:val="24"/>
          <w:szCs w:val="24"/>
          <w:lang w:val="es-AR"/>
        </w:rPr>
      </w:pPr>
    </w:p>
    <w:p w14:paraId="483FF8AB" w14:textId="12C91575" w:rsidR="00E7294F" w:rsidRPr="00E7294F" w:rsidRDefault="00E7294F" w:rsidP="00E7294F">
      <w:pPr>
        <w:spacing w:after="0" w:line="360" w:lineRule="auto"/>
        <w:jc w:val="both"/>
        <w:rPr>
          <w:rFonts w:ascii="Times New Roman" w:eastAsia="Georgia" w:hAnsi="Times New Roman" w:cs="Times New Roman"/>
          <w:b/>
          <w:sz w:val="24"/>
          <w:szCs w:val="24"/>
          <w:lang w:val="es-AR"/>
        </w:rPr>
      </w:pPr>
      <w:r w:rsidRPr="00E7294F">
        <w:rPr>
          <w:rFonts w:ascii="Times New Roman" w:eastAsia="Georgia" w:hAnsi="Times New Roman" w:cs="Times New Roman"/>
          <w:b/>
          <w:sz w:val="24"/>
          <w:szCs w:val="24"/>
          <w:lang w:val="es-AR"/>
        </w:rPr>
        <w:t xml:space="preserve">Mención </w:t>
      </w:r>
      <w:r w:rsidRPr="00E7294F">
        <w:rPr>
          <w:rFonts w:ascii="Times New Roman" w:eastAsia="Georgia" w:hAnsi="Times New Roman" w:cs="Times New Roman"/>
          <w:b/>
          <w:sz w:val="24"/>
          <w:szCs w:val="24"/>
          <w:lang w:val="es-AR"/>
        </w:rPr>
        <w:t>Historia y Filosofía de la Educación</w:t>
      </w:r>
    </w:p>
    <w:p w14:paraId="2C000A32" w14:textId="77777777" w:rsidR="00E7294F" w:rsidRPr="00E7294F" w:rsidRDefault="00E7294F" w:rsidP="00E7294F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Times New Roman" w:eastAsia="Georgia" w:hAnsi="Times New Roman" w:cs="Times New Roman"/>
          <w:bCs/>
          <w:sz w:val="24"/>
          <w:szCs w:val="24"/>
          <w:lang w:val="es-AR"/>
        </w:rPr>
      </w:pPr>
      <w:r w:rsidRPr="00E7294F">
        <w:rPr>
          <w:rFonts w:ascii="Times New Roman" w:eastAsia="Georgia" w:hAnsi="Times New Roman" w:cs="Times New Roman"/>
          <w:bCs/>
          <w:sz w:val="24"/>
          <w:szCs w:val="24"/>
          <w:lang w:val="es-AR"/>
        </w:rPr>
        <w:t>Filosofía de la educación e institución escolar</w:t>
      </w:r>
    </w:p>
    <w:p w14:paraId="1893D9F0" w14:textId="77777777" w:rsidR="00E7294F" w:rsidRPr="00E7294F" w:rsidRDefault="00E7294F" w:rsidP="00E7294F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Times New Roman" w:eastAsia="Georgia" w:hAnsi="Times New Roman" w:cs="Times New Roman"/>
          <w:bCs/>
          <w:sz w:val="24"/>
          <w:szCs w:val="24"/>
          <w:lang w:val="es-AR"/>
        </w:rPr>
      </w:pPr>
      <w:r w:rsidRPr="00E7294F">
        <w:rPr>
          <w:rFonts w:ascii="Times New Roman" w:eastAsia="Georgia" w:hAnsi="Times New Roman" w:cs="Times New Roman"/>
          <w:bCs/>
          <w:sz w:val="24"/>
          <w:szCs w:val="24"/>
          <w:lang w:val="es-AR"/>
        </w:rPr>
        <w:t>Problemas en filosofía de la educación</w:t>
      </w:r>
    </w:p>
    <w:p w14:paraId="7B1C8162" w14:textId="77777777" w:rsidR="00E7294F" w:rsidRPr="00E7294F" w:rsidRDefault="00E7294F" w:rsidP="00E7294F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Times New Roman" w:eastAsia="Georgia" w:hAnsi="Times New Roman" w:cs="Times New Roman"/>
          <w:bCs/>
          <w:sz w:val="24"/>
          <w:szCs w:val="24"/>
          <w:lang w:val="es-AR"/>
        </w:rPr>
      </w:pPr>
      <w:r w:rsidRPr="00E7294F">
        <w:rPr>
          <w:rFonts w:ascii="Times New Roman" w:eastAsia="Georgia" w:hAnsi="Times New Roman" w:cs="Times New Roman"/>
          <w:bCs/>
          <w:sz w:val="24"/>
          <w:szCs w:val="24"/>
          <w:lang w:val="es-AR"/>
        </w:rPr>
        <w:t>Epistemología de los fenómenos educacionales</w:t>
      </w:r>
    </w:p>
    <w:p w14:paraId="0F9C8B75" w14:textId="77777777" w:rsidR="00E7294F" w:rsidRPr="00E7294F" w:rsidRDefault="00E7294F" w:rsidP="00E7294F">
      <w:pPr>
        <w:spacing w:after="0" w:line="360" w:lineRule="auto"/>
        <w:jc w:val="both"/>
        <w:rPr>
          <w:rFonts w:ascii="Times New Roman" w:eastAsia="Georgia" w:hAnsi="Times New Roman" w:cs="Times New Roman"/>
          <w:bCs/>
          <w:sz w:val="24"/>
          <w:szCs w:val="24"/>
          <w:lang w:val="es-AR"/>
        </w:rPr>
      </w:pPr>
    </w:p>
    <w:p w14:paraId="039ECEEA" w14:textId="52D3ED97" w:rsidR="00E7294F" w:rsidRPr="00E7294F" w:rsidRDefault="00E7294F" w:rsidP="00E7294F">
      <w:pPr>
        <w:spacing w:after="0" w:line="360" w:lineRule="auto"/>
        <w:jc w:val="both"/>
        <w:rPr>
          <w:rFonts w:ascii="Times New Roman" w:eastAsia="Georgia" w:hAnsi="Times New Roman" w:cs="Times New Roman"/>
          <w:b/>
          <w:sz w:val="24"/>
          <w:szCs w:val="24"/>
          <w:lang w:val="es-AR"/>
        </w:rPr>
      </w:pPr>
      <w:r w:rsidRPr="00E7294F">
        <w:rPr>
          <w:rFonts w:ascii="Times New Roman" w:eastAsia="Georgia" w:hAnsi="Times New Roman" w:cs="Times New Roman"/>
          <w:b/>
          <w:sz w:val="24"/>
          <w:szCs w:val="24"/>
          <w:lang w:val="es-AR"/>
        </w:rPr>
        <w:t xml:space="preserve">Mención </w:t>
      </w:r>
      <w:r w:rsidRPr="00E7294F">
        <w:rPr>
          <w:rFonts w:ascii="Times New Roman" w:eastAsia="Georgia" w:hAnsi="Times New Roman" w:cs="Times New Roman"/>
          <w:b/>
          <w:sz w:val="24"/>
          <w:szCs w:val="24"/>
          <w:lang w:val="es-AR"/>
        </w:rPr>
        <w:t>Ciencias Sociales y Educación</w:t>
      </w:r>
    </w:p>
    <w:p w14:paraId="5AEFB1DD" w14:textId="09354FD4" w:rsidR="00E7294F" w:rsidRPr="00E7294F" w:rsidRDefault="00E7294F" w:rsidP="00E7294F">
      <w:pPr>
        <w:spacing w:after="0" w:line="360" w:lineRule="auto"/>
        <w:jc w:val="both"/>
        <w:rPr>
          <w:rFonts w:ascii="Times New Roman" w:eastAsia="Georgia" w:hAnsi="Times New Roman" w:cs="Times New Roman"/>
          <w:bCs/>
          <w:sz w:val="24"/>
          <w:szCs w:val="24"/>
          <w:lang w:val="es-AR"/>
        </w:rPr>
      </w:pPr>
      <w:r w:rsidRPr="00E7294F">
        <w:rPr>
          <w:rFonts w:ascii="Times New Roman" w:eastAsia="Georgia" w:hAnsi="Times New Roman" w:cs="Times New Roman"/>
          <w:bCs/>
          <w:sz w:val="24"/>
          <w:szCs w:val="24"/>
          <w:lang w:val="es-AR"/>
        </w:rPr>
        <w:t> Teorías en sociología de la educación </w:t>
      </w:r>
    </w:p>
    <w:p w14:paraId="38875084" w14:textId="577DAD22" w:rsidR="00E7294F" w:rsidRPr="00E7294F" w:rsidRDefault="00E7294F" w:rsidP="00E7294F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Times New Roman" w:eastAsia="Georgia" w:hAnsi="Times New Roman" w:cs="Times New Roman"/>
          <w:bCs/>
          <w:sz w:val="24"/>
          <w:szCs w:val="24"/>
          <w:lang w:val="es-AR"/>
        </w:rPr>
      </w:pPr>
      <w:r w:rsidRPr="00E7294F">
        <w:rPr>
          <w:rFonts w:ascii="Times New Roman" w:eastAsia="Georgia" w:hAnsi="Times New Roman" w:cs="Times New Roman"/>
          <w:bCs/>
          <w:sz w:val="24"/>
          <w:szCs w:val="24"/>
          <w:lang w:val="es-AR"/>
        </w:rPr>
        <w:t>Problemas en sociología de la educación</w:t>
      </w:r>
    </w:p>
    <w:p w14:paraId="4284252E" w14:textId="77777777" w:rsidR="005D7D60" w:rsidRDefault="005D7D60" w:rsidP="004E1552">
      <w:pPr>
        <w:spacing w:after="0" w:line="360" w:lineRule="auto"/>
        <w:jc w:val="both"/>
        <w:rPr>
          <w:rFonts w:ascii="Georgia" w:eastAsia="Georgia" w:hAnsi="Georgia" w:cs="Georgia"/>
          <w:b/>
          <w:lang w:val="es-AR"/>
        </w:rPr>
      </w:pPr>
    </w:p>
    <w:p w14:paraId="443D9E44" w14:textId="77777777" w:rsidR="005D7D60" w:rsidRDefault="005D7D60" w:rsidP="004E1552">
      <w:pPr>
        <w:spacing w:after="0" w:line="360" w:lineRule="auto"/>
        <w:jc w:val="both"/>
        <w:rPr>
          <w:rFonts w:ascii="Georgia" w:eastAsia="Georgia" w:hAnsi="Georgia" w:cs="Georgia"/>
          <w:b/>
          <w:lang w:val="es-AR"/>
        </w:rPr>
      </w:pPr>
    </w:p>
    <w:p w14:paraId="7E3AACBA" w14:textId="5A89AE9E" w:rsidR="00B31402" w:rsidRDefault="00B23C86" w:rsidP="004E1552">
      <w:pPr>
        <w:spacing w:after="0" w:line="360" w:lineRule="auto"/>
        <w:jc w:val="both"/>
        <w:rPr>
          <w:rFonts w:ascii="Georgia" w:eastAsia="Georgia" w:hAnsi="Georgia" w:cs="Georgia"/>
          <w:b/>
          <w:u w:val="single"/>
          <w:lang w:val="es-AR"/>
        </w:rPr>
      </w:pPr>
      <w:r w:rsidRPr="00DD30DB">
        <w:rPr>
          <w:rFonts w:ascii="Georgia" w:eastAsia="Georgia" w:hAnsi="Georgia" w:cs="Georgia"/>
          <w:b/>
          <w:u w:val="single"/>
          <w:lang w:val="es-AR"/>
        </w:rPr>
        <w:t>Presentación</w:t>
      </w:r>
    </w:p>
    <w:p w14:paraId="5C3E5E3F" w14:textId="79D72627" w:rsidR="00CA12C4" w:rsidRPr="00CA12C4" w:rsidRDefault="000C2442" w:rsidP="00CA12C4">
      <w:pPr>
        <w:spacing w:after="0" w:line="360" w:lineRule="auto"/>
        <w:ind w:firstLine="720"/>
        <w:jc w:val="both"/>
        <w:rPr>
          <w:rFonts w:ascii="Georgia" w:eastAsia="Georgia" w:hAnsi="Georgia" w:cs="Georgia"/>
          <w:lang w:val="es-AR"/>
        </w:rPr>
      </w:pPr>
      <w:r>
        <w:rPr>
          <w:rFonts w:ascii="Georgia" w:eastAsia="Georgia" w:hAnsi="Georgia" w:cs="Georgia"/>
          <w:lang w:val="es-AR"/>
        </w:rPr>
        <w:t>En el marco del P</w:t>
      </w:r>
      <w:r w:rsidR="00EF1C9F" w:rsidRPr="00EF1C9F">
        <w:rPr>
          <w:rFonts w:ascii="Georgia" w:eastAsia="Georgia" w:hAnsi="Georgia" w:cs="Georgia"/>
          <w:lang w:val="es-AR"/>
        </w:rPr>
        <w:t>osgrado</w:t>
      </w:r>
      <w:r w:rsidR="00811C78">
        <w:rPr>
          <w:rFonts w:ascii="Georgia" w:eastAsia="Georgia" w:hAnsi="Georgia" w:cs="Georgia"/>
          <w:lang w:val="es-AR"/>
        </w:rPr>
        <w:t xml:space="preserve"> en </w:t>
      </w:r>
      <w:r>
        <w:rPr>
          <w:rFonts w:ascii="Georgia" w:eastAsia="Georgia" w:hAnsi="Georgia" w:cs="Georgia"/>
          <w:lang w:val="es-AR"/>
        </w:rPr>
        <w:t>E</w:t>
      </w:r>
      <w:r w:rsidR="00811C78">
        <w:rPr>
          <w:rFonts w:ascii="Georgia" w:eastAsia="Georgia" w:hAnsi="Georgia" w:cs="Georgia"/>
          <w:lang w:val="es-AR"/>
        </w:rPr>
        <w:t xml:space="preserve">ducación de la </w:t>
      </w:r>
      <w:r>
        <w:rPr>
          <w:rFonts w:ascii="Georgia" w:eastAsia="Georgia" w:hAnsi="Georgia" w:cs="Georgia"/>
          <w:lang w:val="es-AR"/>
        </w:rPr>
        <w:t>U</w:t>
      </w:r>
      <w:r w:rsidR="00811C78">
        <w:rPr>
          <w:rFonts w:ascii="Georgia" w:eastAsia="Georgia" w:hAnsi="Georgia" w:cs="Georgia"/>
          <w:lang w:val="es-AR"/>
        </w:rPr>
        <w:t>niversidad</w:t>
      </w:r>
      <w:r>
        <w:rPr>
          <w:rFonts w:ascii="Georgia" w:eastAsia="Georgia" w:hAnsi="Georgia" w:cs="Georgia"/>
          <w:lang w:val="es-AR"/>
        </w:rPr>
        <w:t xml:space="preserve"> del Centro de la Provincia de Buenos Aires</w:t>
      </w:r>
      <w:r w:rsidR="00811C78">
        <w:rPr>
          <w:rFonts w:ascii="Georgia" w:eastAsia="Georgia" w:hAnsi="Georgia" w:cs="Georgia"/>
          <w:lang w:val="es-AR"/>
        </w:rPr>
        <w:t xml:space="preserve">, este </w:t>
      </w:r>
      <w:r w:rsidR="00811C78" w:rsidRPr="000C2442">
        <w:rPr>
          <w:rFonts w:ascii="Georgia" w:eastAsia="Georgia" w:hAnsi="Georgia" w:cs="Georgia"/>
          <w:lang w:val="es-AR"/>
        </w:rPr>
        <w:t xml:space="preserve">seminario </w:t>
      </w:r>
      <w:r w:rsidR="00811C78">
        <w:rPr>
          <w:rFonts w:ascii="Georgia" w:eastAsia="Georgia" w:hAnsi="Georgia" w:cs="Georgia"/>
          <w:lang w:val="es-AR"/>
        </w:rPr>
        <w:t>quiere</w:t>
      </w:r>
      <w:r w:rsidR="00EF1C9F" w:rsidRPr="00EF1C9F">
        <w:rPr>
          <w:rFonts w:ascii="Georgia" w:eastAsia="Georgia" w:hAnsi="Georgia" w:cs="Georgia"/>
          <w:lang w:val="es-AR"/>
        </w:rPr>
        <w:t xml:space="preserve"> brindar herramientas </w:t>
      </w:r>
      <w:r w:rsidR="000F1D03">
        <w:rPr>
          <w:rFonts w:ascii="Georgia" w:eastAsia="Georgia" w:hAnsi="Georgia" w:cs="Georgia"/>
          <w:lang w:val="es-AR"/>
        </w:rPr>
        <w:t xml:space="preserve">del pensamiento filosófico </w:t>
      </w:r>
      <w:r w:rsidR="00EF1C9F" w:rsidRPr="00EF1C9F">
        <w:rPr>
          <w:rFonts w:ascii="Georgia" w:eastAsia="Georgia" w:hAnsi="Georgia" w:cs="Georgia"/>
          <w:lang w:val="es-AR"/>
        </w:rPr>
        <w:t xml:space="preserve">para revisar y enriquecer </w:t>
      </w:r>
      <w:r w:rsidR="00811C78">
        <w:rPr>
          <w:rFonts w:ascii="Georgia" w:eastAsia="Georgia" w:hAnsi="Georgia" w:cs="Georgia"/>
          <w:lang w:val="es-AR"/>
        </w:rPr>
        <w:t>la</w:t>
      </w:r>
      <w:r w:rsidR="000F1D03">
        <w:rPr>
          <w:rFonts w:ascii="Georgia" w:eastAsia="Georgia" w:hAnsi="Georgia" w:cs="Georgia"/>
          <w:lang w:val="es-AR"/>
        </w:rPr>
        <w:t xml:space="preserve"> manera en que los </w:t>
      </w:r>
      <w:r w:rsidR="00AB1475">
        <w:rPr>
          <w:rFonts w:ascii="Georgia" w:eastAsia="Georgia" w:hAnsi="Georgia" w:cs="Georgia"/>
          <w:lang w:val="es-AR"/>
        </w:rPr>
        <w:t>participantes</w:t>
      </w:r>
      <w:r w:rsidR="000F1D03">
        <w:rPr>
          <w:rFonts w:ascii="Georgia" w:eastAsia="Georgia" w:hAnsi="Georgia" w:cs="Georgia"/>
          <w:lang w:val="es-AR"/>
        </w:rPr>
        <w:t xml:space="preserve"> conceptualizan las</w:t>
      </w:r>
      <w:r w:rsidR="00811C78">
        <w:rPr>
          <w:rFonts w:ascii="Georgia" w:eastAsia="Georgia" w:hAnsi="Georgia" w:cs="Georgia"/>
          <w:lang w:val="es-AR"/>
        </w:rPr>
        <w:t xml:space="preserve"> </w:t>
      </w:r>
      <w:r w:rsidR="00EF1C9F" w:rsidRPr="00EF1C9F">
        <w:rPr>
          <w:rFonts w:ascii="Georgia" w:eastAsia="Georgia" w:hAnsi="Georgia" w:cs="Georgia"/>
          <w:lang w:val="es-AR"/>
        </w:rPr>
        <w:t>práctica</w:t>
      </w:r>
      <w:r w:rsidR="00811C78">
        <w:rPr>
          <w:rFonts w:ascii="Georgia" w:eastAsia="Georgia" w:hAnsi="Georgia" w:cs="Georgia"/>
          <w:lang w:val="es-AR"/>
        </w:rPr>
        <w:t>s</w:t>
      </w:r>
      <w:r w:rsidR="00EF1C9F" w:rsidRPr="00EF1C9F">
        <w:rPr>
          <w:rFonts w:ascii="Georgia" w:eastAsia="Georgia" w:hAnsi="Georgia" w:cs="Georgia"/>
          <w:lang w:val="es-AR"/>
        </w:rPr>
        <w:t xml:space="preserve"> educativa</w:t>
      </w:r>
      <w:r w:rsidR="00811C78">
        <w:rPr>
          <w:rFonts w:ascii="Georgia" w:eastAsia="Georgia" w:hAnsi="Georgia" w:cs="Georgia"/>
          <w:lang w:val="es-AR"/>
        </w:rPr>
        <w:t xml:space="preserve">s. </w:t>
      </w:r>
      <w:r w:rsidR="00AB1475">
        <w:rPr>
          <w:rFonts w:ascii="Georgia" w:eastAsia="Georgia" w:hAnsi="Georgia" w:cs="Georgia"/>
          <w:lang w:val="es-AR"/>
        </w:rPr>
        <w:t>Dado</w:t>
      </w:r>
      <w:r w:rsidR="00856088" w:rsidRPr="00856088">
        <w:rPr>
          <w:rFonts w:ascii="Georgia" w:eastAsia="Georgia" w:hAnsi="Georgia" w:cs="Georgia"/>
          <w:lang w:val="es-AR"/>
        </w:rPr>
        <w:t xml:space="preserve"> que </w:t>
      </w:r>
      <w:r w:rsidR="00F65BCD">
        <w:rPr>
          <w:rFonts w:ascii="Georgia" w:eastAsia="Georgia" w:hAnsi="Georgia" w:cs="Georgia"/>
          <w:lang w:val="es-AR"/>
        </w:rPr>
        <w:t>los</w:t>
      </w:r>
      <w:r w:rsidR="00856088" w:rsidRPr="00856088">
        <w:rPr>
          <w:rFonts w:ascii="Georgia" w:eastAsia="Georgia" w:hAnsi="Georgia" w:cs="Georgia"/>
          <w:lang w:val="es-AR"/>
        </w:rPr>
        <w:t xml:space="preserve"> destinatarios son </w:t>
      </w:r>
      <w:r w:rsidR="00856088">
        <w:rPr>
          <w:rFonts w:ascii="Georgia" w:eastAsia="Georgia" w:hAnsi="Georgia" w:cs="Georgia"/>
          <w:lang w:val="es-AR"/>
        </w:rPr>
        <w:t>estudiantes de posgrado y agentes educativos</w:t>
      </w:r>
      <w:r w:rsidR="00856088" w:rsidRPr="00856088">
        <w:rPr>
          <w:rFonts w:ascii="Georgia" w:eastAsia="Georgia" w:hAnsi="Georgia" w:cs="Georgia"/>
          <w:lang w:val="es-AR"/>
        </w:rPr>
        <w:t xml:space="preserve"> </w:t>
      </w:r>
      <w:r w:rsidR="00AD3AE6">
        <w:rPr>
          <w:rFonts w:ascii="Georgia" w:eastAsia="Georgia" w:hAnsi="Georgia" w:cs="Georgia"/>
          <w:lang w:val="es-AR"/>
        </w:rPr>
        <w:t>dotados de</w:t>
      </w:r>
      <w:r w:rsidR="000F1D03">
        <w:rPr>
          <w:rFonts w:ascii="Georgia" w:eastAsia="Georgia" w:hAnsi="Georgia" w:cs="Georgia"/>
          <w:lang w:val="es-AR"/>
        </w:rPr>
        <w:t xml:space="preserve"> un bagaje</w:t>
      </w:r>
      <w:r w:rsidR="00856088">
        <w:rPr>
          <w:rFonts w:ascii="Georgia" w:eastAsia="Georgia" w:hAnsi="Georgia" w:cs="Georgia"/>
          <w:lang w:val="es-AR"/>
        </w:rPr>
        <w:t xml:space="preserve"> de ideas </w:t>
      </w:r>
      <w:r w:rsidR="000F1D03">
        <w:rPr>
          <w:rFonts w:ascii="Georgia" w:eastAsia="Georgia" w:hAnsi="Georgia" w:cs="Georgia"/>
          <w:lang w:val="es-AR"/>
        </w:rPr>
        <w:t>elaboradas</w:t>
      </w:r>
      <w:r w:rsidR="00856088">
        <w:rPr>
          <w:rFonts w:ascii="Georgia" w:eastAsia="Georgia" w:hAnsi="Georgia" w:cs="Georgia"/>
          <w:lang w:val="es-AR"/>
        </w:rPr>
        <w:t xml:space="preserve"> durante su formación </w:t>
      </w:r>
      <w:r w:rsidR="00AD3AE6">
        <w:rPr>
          <w:rFonts w:ascii="Georgia" w:eastAsia="Georgia" w:hAnsi="Georgia" w:cs="Georgia"/>
          <w:lang w:val="es-AR"/>
        </w:rPr>
        <w:t xml:space="preserve">académica </w:t>
      </w:r>
      <w:r w:rsidR="00856088">
        <w:rPr>
          <w:rFonts w:ascii="Georgia" w:eastAsia="Georgia" w:hAnsi="Georgia" w:cs="Georgia"/>
          <w:lang w:val="es-AR"/>
        </w:rPr>
        <w:t>y su experiencia laboral</w:t>
      </w:r>
      <w:r w:rsidR="00AB1475">
        <w:rPr>
          <w:rFonts w:ascii="Georgia" w:eastAsia="Georgia" w:hAnsi="Georgia" w:cs="Georgia"/>
          <w:lang w:val="es-AR"/>
        </w:rPr>
        <w:t xml:space="preserve">, </w:t>
      </w:r>
      <w:r w:rsidR="00856088">
        <w:rPr>
          <w:rFonts w:ascii="Georgia" w:eastAsia="Georgia" w:hAnsi="Georgia" w:cs="Georgia"/>
          <w:lang w:val="es-AR"/>
        </w:rPr>
        <w:t xml:space="preserve">nos proponemos </w:t>
      </w:r>
      <w:r w:rsidR="00AD3AE6">
        <w:rPr>
          <w:rFonts w:ascii="Georgia" w:eastAsia="Georgia" w:hAnsi="Georgia" w:cs="Georgia"/>
          <w:lang w:val="es-AR"/>
        </w:rPr>
        <w:t>retomar y potenciar</w:t>
      </w:r>
      <w:r w:rsidR="00F65BCD">
        <w:rPr>
          <w:rFonts w:ascii="Georgia" w:eastAsia="Georgia" w:hAnsi="Georgia" w:cs="Georgia"/>
          <w:lang w:val="es-AR"/>
        </w:rPr>
        <w:t xml:space="preserve"> </w:t>
      </w:r>
      <w:r w:rsidR="00856088">
        <w:rPr>
          <w:rFonts w:ascii="Georgia" w:eastAsia="Georgia" w:hAnsi="Georgia" w:cs="Georgia"/>
          <w:lang w:val="es-AR"/>
        </w:rPr>
        <w:t>sus saberes previos mediante el</w:t>
      </w:r>
      <w:r w:rsidR="00856088" w:rsidRPr="00856088">
        <w:rPr>
          <w:rFonts w:ascii="Georgia" w:eastAsia="Georgia" w:hAnsi="Georgia" w:cs="Georgia"/>
          <w:lang w:val="es-AR"/>
        </w:rPr>
        <w:t xml:space="preserve"> aborda</w:t>
      </w:r>
      <w:r w:rsidR="00856088">
        <w:rPr>
          <w:rFonts w:ascii="Georgia" w:eastAsia="Georgia" w:hAnsi="Georgia" w:cs="Georgia"/>
          <w:lang w:val="es-AR"/>
        </w:rPr>
        <w:t xml:space="preserve">je </w:t>
      </w:r>
      <w:r w:rsidR="00856088" w:rsidRPr="00856088">
        <w:rPr>
          <w:rFonts w:ascii="Georgia" w:eastAsia="Georgia" w:hAnsi="Georgia" w:cs="Georgia"/>
          <w:lang w:val="es-AR"/>
        </w:rPr>
        <w:t>riguros</w:t>
      </w:r>
      <w:r w:rsidR="00856088">
        <w:rPr>
          <w:rFonts w:ascii="Georgia" w:eastAsia="Georgia" w:hAnsi="Georgia" w:cs="Georgia"/>
          <w:lang w:val="es-AR"/>
        </w:rPr>
        <w:t>o de</w:t>
      </w:r>
      <w:r w:rsidR="00856088" w:rsidRPr="00856088">
        <w:rPr>
          <w:rFonts w:ascii="Georgia" w:eastAsia="Georgia" w:hAnsi="Georgia" w:cs="Georgia"/>
          <w:lang w:val="es-AR"/>
        </w:rPr>
        <w:t xml:space="preserve"> textos y problemas filosóficos vinculados</w:t>
      </w:r>
      <w:r w:rsidR="00856088">
        <w:rPr>
          <w:rFonts w:ascii="Georgia" w:eastAsia="Georgia" w:hAnsi="Georgia" w:cs="Georgia"/>
          <w:lang w:val="es-AR"/>
        </w:rPr>
        <w:t xml:space="preserve"> </w:t>
      </w:r>
      <w:r w:rsidR="00856088" w:rsidRPr="00856088">
        <w:rPr>
          <w:rFonts w:ascii="Georgia" w:eastAsia="Georgia" w:hAnsi="Georgia" w:cs="Georgia"/>
          <w:lang w:val="es-AR"/>
        </w:rPr>
        <w:t>con la educación.</w:t>
      </w:r>
      <w:r w:rsidR="000D2507" w:rsidRPr="000D2507">
        <w:rPr>
          <w:rFonts w:ascii="Georgia" w:eastAsia="Georgia" w:hAnsi="Georgia" w:cs="Georgia"/>
          <w:lang w:val="es-AR"/>
        </w:rPr>
        <w:t xml:space="preserve"> </w:t>
      </w:r>
      <w:r w:rsidR="00F41805" w:rsidRPr="00F41805">
        <w:rPr>
          <w:rFonts w:ascii="Georgia" w:eastAsia="Georgia" w:hAnsi="Georgia" w:cs="Georgia"/>
          <w:lang w:val="es-AR"/>
        </w:rPr>
        <w:t xml:space="preserve">Antes que la búsqueda de </w:t>
      </w:r>
      <w:r w:rsidR="00AB1475">
        <w:rPr>
          <w:rFonts w:ascii="Georgia" w:eastAsia="Georgia" w:hAnsi="Georgia" w:cs="Georgia"/>
          <w:lang w:val="es-AR"/>
        </w:rPr>
        <w:t xml:space="preserve">un </w:t>
      </w:r>
      <w:r w:rsidR="00F41805" w:rsidRPr="00F41805">
        <w:rPr>
          <w:rFonts w:ascii="Georgia" w:eastAsia="Georgia" w:hAnsi="Georgia" w:cs="Georgia"/>
          <w:lang w:val="es-AR"/>
        </w:rPr>
        <w:t>enfoque común, hemos de explicitar posiciones cuya diversidad es condición de posibilidad del intercambio intelectual.</w:t>
      </w:r>
      <w:r w:rsidR="00A81205" w:rsidRPr="00A81205">
        <w:rPr>
          <w:rFonts w:ascii="Georgia" w:eastAsia="Georgia" w:hAnsi="Georgia" w:cs="Georgia"/>
          <w:lang w:val="es-AR"/>
        </w:rPr>
        <w:t xml:space="preserve"> </w:t>
      </w:r>
      <w:r w:rsidR="00A81205">
        <w:rPr>
          <w:rFonts w:ascii="Georgia" w:eastAsia="Georgia" w:hAnsi="Georgia" w:cs="Georgia"/>
          <w:lang w:val="es-AR"/>
        </w:rPr>
        <w:t xml:space="preserve">De este modo, </w:t>
      </w:r>
      <w:r w:rsidR="00CA12C4">
        <w:rPr>
          <w:rFonts w:ascii="Georgia" w:eastAsia="Georgia" w:hAnsi="Georgia" w:cs="Georgia"/>
          <w:lang w:val="es-AR"/>
        </w:rPr>
        <w:t>alentaremos a</w:t>
      </w:r>
      <w:r w:rsidR="00A81205">
        <w:rPr>
          <w:rFonts w:ascii="Georgia" w:eastAsia="Georgia" w:hAnsi="Georgia" w:cs="Georgia"/>
          <w:lang w:val="es-AR"/>
        </w:rPr>
        <w:t xml:space="preserve"> </w:t>
      </w:r>
      <w:r w:rsidR="00CA12C4">
        <w:rPr>
          <w:rFonts w:ascii="Georgia" w:eastAsia="Georgia" w:hAnsi="Georgia" w:cs="Georgia"/>
          <w:lang w:val="es-AR"/>
        </w:rPr>
        <w:t xml:space="preserve">que los estudiantes comprendan la importancia </w:t>
      </w:r>
      <w:r w:rsidR="00CA12C4" w:rsidRPr="00CA12C4">
        <w:rPr>
          <w:rFonts w:ascii="Georgia" w:eastAsia="Georgia" w:hAnsi="Georgia" w:cs="Georgia"/>
          <w:lang w:val="es-AR"/>
        </w:rPr>
        <w:t xml:space="preserve">de los problemas filosóficos </w:t>
      </w:r>
      <w:r w:rsidR="00CA12C4">
        <w:rPr>
          <w:rFonts w:ascii="Georgia" w:eastAsia="Georgia" w:hAnsi="Georgia" w:cs="Georgia"/>
          <w:lang w:val="es-AR"/>
        </w:rPr>
        <w:t>en</w:t>
      </w:r>
      <w:r w:rsidR="00CA12C4" w:rsidRPr="00CA12C4">
        <w:rPr>
          <w:rFonts w:ascii="Georgia" w:eastAsia="Georgia" w:hAnsi="Georgia" w:cs="Georgia"/>
          <w:lang w:val="es-AR"/>
        </w:rPr>
        <w:t xml:space="preserve"> el campo de la acción educativa</w:t>
      </w:r>
      <w:r w:rsidR="00F65BCD">
        <w:rPr>
          <w:rFonts w:ascii="Georgia" w:eastAsia="Georgia" w:hAnsi="Georgia" w:cs="Georgia"/>
          <w:lang w:val="es-AR"/>
        </w:rPr>
        <w:t xml:space="preserve">, </w:t>
      </w:r>
      <w:r w:rsidR="00AD3AE6">
        <w:rPr>
          <w:rFonts w:ascii="Georgia" w:eastAsia="Georgia" w:hAnsi="Georgia" w:cs="Georgia"/>
          <w:lang w:val="es-AR"/>
        </w:rPr>
        <w:t xml:space="preserve">y extraigan implicancias teóricas y prácticas </w:t>
      </w:r>
      <w:r w:rsidR="00F65BCD">
        <w:rPr>
          <w:rFonts w:ascii="Georgia" w:eastAsia="Georgia" w:hAnsi="Georgia" w:cs="Georgia"/>
          <w:lang w:val="es-AR"/>
        </w:rPr>
        <w:t>tanto</w:t>
      </w:r>
      <w:r w:rsidR="00CA12C4" w:rsidRPr="00CA12C4">
        <w:rPr>
          <w:rFonts w:ascii="Georgia" w:eastAsia="Georgia" w:hAnsi="Georgia" w:cs="Georgia"/>
          <w:lang w:val="es-AR"/>
        </w:rPr>
        <w:t xml:space="preserve"> </w:t>
      </w:r>
      <w:r w:rsidR="00AB1475">
        <w:rPr>
          <w:rFonts w:ascii="Georgia" w:eastAsia="Georgia" w:hAnsi="Georgia" w:cs="Georgia"/>
          <w:lang w:val="es-AR"/>
        </w:rPr>
        <w:t>en sus</w:t>
      </w:r>
      <w:r w:rsidR="00CA12C4" w:rsidRPr="00CA12C4">
        <w:rPr>
          <w:rFonts w:ascii="Georgia" w:eastAsia="Georgia" w:hAnsi="Georgia" w:cs="Georgia"/>
          <w:lang w:val="es-AR"/>
        </w:rPr>
        <w:t xml:space="preserve"> interven</w:t>
      </w:r>
      <w:r w:rsidR="00AB1475">
        <w:rPr>
          <w:rFonts w:ascii="Georgia" w:eastAsia="Georgia" w:hAnsi="Georgia" w:cs="Georgia"/>
          <w:lang w:val="es-AR"/>
        </w:rPr>
        <w:t>ciones activas</w:t>
      </w:r>
      <w:r w:rsidR="00CA12C4" w:rsidRPr="00CA12C4">
        <w:rPr>
          <w:rFonts w:ascii="Georgia" w:eastAsia="Georgia" w:hAnsi="Georgia" w:cs="Georgia"/>
          <w:lang w:val="es-AR"/>
        </w:rPr>
        <w:t xml:space="preserve"> </w:t>
      </w:r>
      <w:r w:rsidR="00AB1475">
        <w:rPr>
          <w:rFonts w:ascii="Georgia" w:eastAsia="Georgia" w:hAnsi="Georgia" w:cs="Georgia"/>
          <w:lang w:val="es-AR"/>
        </w:rPr>
        <w:t>en l</w:t>
      </w:r>
      <w:r w:rsidR="00F57337">
        <w:rPr>
          <w:rFonts w:ascii="Georgia" w:eastAsia="Georgia" w:hAnsi="Georgia" w:cs="Georgia"/>
          <w:lang w:val="es-AR"/>
        </w:rPr>
        <w:t>os</w:t>
      </w:r>
      <w:r w:rsidR="00AB1475">
        <w:rPr>
          <w:rFonts w:ascii="Georgia" w:eastAsia="Georgia" w:hAnsi="Georgia" w:cs="Georgia"/>
          <w:lang w:val="es-AR"/>
        </w:rPr>
        <w:t xml:space="preserve"> contexto</w:t>
      </w:r>
      <w:r w:rsidR="00F57337">
        <w:rPr>
          <w:rFonts w:ascii="Georgia" w:eastAsia="Georgia" w:hAnsi="Georgia" w:cs="Georgia"/>
          <w:lang w:val="es-AR"/>
        </w:rPr>
        <w:t>s</w:t>
      </w:r>
      <w:r w:rsidR="00AB1475">
        <w:rPr>
          <w:rFonts w:ascii="Georgia" w:eastAsia="Georgia" w:hAnsi="Georgia" w:cs="Georgia"/>
          <w:lang w:val="es-AR"/>
        </w:rPr>
        <w:t xml:space="preserve"> en que desarrolla</w:t>
      </w:r>
      <w:r w:rsidR="00CA12C4" w:rsidRPr="00CA12C4">
        <w:rPr>
          <w:rFonts w:ascii="Georgia" w:eastAsia="Georgia" w:hAnsi="Georgia" w:cs="Georgia"/>
          <w:lang w:val="es-AR"/>
        </w:rPr>
        <w:t>n su profesión</w:t>
      </w:r>
      <w:r w:rsidR="00F57337">
        <w:rPr>
          <w:rFonts w:ascii="Georgia" w:eastAsia="Georgia" w:hAnsi="Georgia" w:cs="Georgia"/>
          <w:lang w:val="es-AR"/>
        </w:rPr>
        <w:t>,</w:t>
      </w:r>
      <w:r w:rsidR="00CA12C4">
        <w:rPr>
          <w:rFonts w:ascii="Georgia" w:eastAsia="Georgia" w:hAnsi="Georgia" w:cs="Georgia"/>
          <w:lang w:val="es-AR"/>
        </w:rPr>
        <w:t xml:space="preserve"> </w:t>
      </w:r>
      <w:r w:rsidR="00F65BCD">
        <w:rPr>
          <w:rFonts w:ascii="Georgia" w:eastAsia="Georgia" w:hAnsi="Georgia" w:cs="Georgia"/>
          <w:lang w:val="es-AR"/>
        </w:rPr>
        <w:t xml:space="preserve">como </w:t>
      </w:r>
      <w:r w:rsidR="00CA12C4" w:rsidRPr="00CA12C4">
        <w:rPr>
          <w:rFonts w:ascii="Georgia" w:eastAsia="Georgia" w:hAnsi="Georgia" w:cs="Georgia"/>
          <w:lang w:val="es-AR"/>
        </w:rPr>
        <w:t xml:space="preserve">en sus proyectos </w:t>
      </w:r>
      <w:r w:rsidR="00CA12C4">
        <w:rPr>
          <w:rFonts w:ascii="Georgia" w:eastAsia="Georgia" w:hAnsi="Georgia" w:cs="Georgia"/>
          <w:lang w:val="es-AR"/>
        </w:rPr>
        <w:t>académic</w:t>
      </w:r>
      <w:r w:rsidR="00F65BCD">
        <w:rPr>
          <w:rFonts w:ascii="Georgia" w:eastAsia="Georgia" w:hAnsi="Georgia" w:cs="Georgia"/>
          <w:lang w:val="es-AR"/>
        </w:rPr>
        <w:t>os</w:t>
      </w:r>
      <w:r w:rsidR="00CA12C4" w:rsidRPr="00CA12C4">
        <w:rPr>
          <w:rFonts w:ascii="Georgia" w:eastAsia="Georgia" w:hAnsi="Georgia" w:cs="Georgia"/>
          <w:lang w:val="es-AR"/>
        </w:rPr>
        <w:t>.</w:t>
      </w:r>
    </w:p>
    <w:p w14:paraId="1B04AD85" w14:textId="3715497D" w:rsidR="00F41805" w:rsidRPr="00EF1C9F" w:rsidRDefault="000C2442" w:rsidP="00F41805">
      <w:pPr>
        <w:spacing w:after="0" w:line="360" w:lineRule="auto"/>
        <w:ind w:firstLine="720"/>
        <w:jc w:val="both"/>
        <w:rPr>
          <w:rFonts w:ascii="Georgia" w:eastAsia="Georgia" w:hAnsi="Georgia" w:cs="Georgia"/>
          <w:lang w:val="es-AR"/>
        </w:rPr>
      </w:pPr>
      <w:r>
        <w:rPr>
          <w:rFonts w:ascii="Georgia" w:eastAsia="Georgia" w:hAnsi="Georgia" w:cs="Georgia"/>
          <w:lang w:val="es-AR"/>
        </w:rPr>
        <w:lastRenderedPageBreak/>
        <w:t xml:space="preserve">A tal fin, </w:t>
      </w:r>
      <w:r w:rsidR="00F41805">
        <w:rPr>
          <w:rFonts w:ascii="Georgia" w:eastAsia="Georgia" w:hAnsi="Georgia" w:cs="Georgia"/>
          <w:lang w:val="es-AR"/>
        </w:rPr>
        <w:t xml:space="preserve">este programa </w:t>
      </w:r>
      <w:r w:rsidR="00AB1475">
        <w:rPr>
          <w:rFonts w:ascii="Georgia" w:eastAsia="Georgia" w:hAnsi="Georgia" w:cs="Georgia"/>
          <w:lang w:val="es-AR"/>
        </w:rPr>
        <w:t xml:space="preserve">se organiza </w:t>
      </w:r>
      <w:r w:rsidR="00F41805">
        <w:rPr>
          <w:rFonts w:ascii="Georgia" w:eastAsia="Georgia" w:hAnsi="Georgia" w:cs="Georgia"/>
          <w:lang w:val="es-AR"/>
        </w:rPr>
        <w:t xml:space="preserve">alrededor de tres ejes problemáticos. </w:t>
      </w:r>
      <w:r w:rsidR="00AB1475">
        <w:rPr>
          <w:rFonts w:ascii="Georgia" w:eastAsia="Georgia" w:hAnsi="Georgia" w:cs="Georgia"/>
          <w:lang w:val="es-AR"/>
        </w:rPr>
        <w:t>El</w:t>
      </w:r>
      <w:r>
        <w:rPr>
          <w:rFonts w:ascii="Georgia" w:eastAsia="Georgia" w:hAnsi="Georgia" w:cs="Georgia"/>
          <w:lang w:val="es-AR"/>
        </w:rPr>
        <w:t xml:space="preserve"> primer</w:t>
      </w:r>
      <w:r w:rsidR="00AB1475">
        <w:rPr>
          <w:rFonts w:ascii="Georgia" w:eastAsia="Georgia" w:hAnsi="Georgia" w:cs="Georgia"/>
          <w:lang w:val="es-AR"/>
        </w:rPr>
        <w:t>o se basa en la convicción de que es necesario</w:t>
      </w:r>
      <w:r w:rsidR="00811C78">
        <w:rPr>
          <w:rFonts w:ascii="Georgia" w:eastAsia="Georgia" w:hAnsi="Georgia" w:cs="Georgia"/>
          <w:lang w:val="es-AR"/>
        </w:rPr>
        <w:t xml:space="preserve"> volver a pensar l</w:t>
      </w:r>
      <w:r w:rsidR="00EF1C9F" w:rsidRPr="00EF1C9F">
        <w:rPr>
          <w:rFonts w:ascii="Georgia" w:eastAsia="Georgia" w:hAnsi="Georgia" w:cs="Georgia"/>
          <w:lang w:val="es-AR"/>
        </w:rPr>
        <w:t>a naturaleza</w:t>
      </w:r>
      <w:r w:rsidR="00AB1475">
        <w:rPr>
          <w:rFonts w:ascii="Georgia" w:eastAsia="Georgia" w:hAnsi="Georgia" w:cs="Georgia"/>
          <w:lang w:val="es-AR"/>
        </w:rPr>
        <w:t xml:space="preserve"> y el</w:t>
      </w:r>
      <w:r w:rsidR="00EF1C9F" w:rsidRPr="00EF1C9F">
        <w:rPr>
          <w:rFonts w:ascii="Georgia" w:eastAsia="Georgia" w:hAnsi="Georgia" w:cs="Georgia"/>
          <w:lang w:val="es-AR"/>
        </w:rPr>
        <w:t xml:space="preserve"> sentido de la </w:t>
      </w:r>
      <w:r w:rsidR="00811C78">
        <w:rPr>
          <w:rFonts w:ascii="Georgia" w:eastAsia="Georgia" w:hAnsi="Georgia" w:cs="Georgia"/>
          <w:lang w:val="es-AR"/>
        </w:rPr>
        <w:t xml:space="preserve">educación en un momento histórico en que </w:t>
      </w:r>
      <w:r w:rsidR="00AB1475">
        <w:rPr>
          <w:rFonts w:ascii="Georgia" w:eastAsia="Georgia" w:hAnsi="Georgia" w:cs="Georgia"/>
          <w:lang w:val="es-AR"/>
        </w:rPr>
        <w:t>diferentes voces han diagnosticado su crisis</w:t>
      </w:r>
      <w:r w:rsidR="00811C78">
        <w:rPr>
          <w:rFonts w:ascii="Georgia" w:eastAsia="Georgia" w:hAnsi="Georgia" w:cs="Georgia"/>
          <w:lang w:val="es-AR"/>
        </w:rPr>
        <w:t xml:space="preserve">. </w:t>
      </w:r>
      <w:r w:rsidR="00AB1475">
        <w:rPr>
          <w:rFonts w:ascii="Georgia" w:eastAsia="Georgia" w:hAnsi="Georgia" w:cs="Georgia"/>
          <w:lang w:val="es-AR"/>
        </w:rPr>
        <w:t>Con vistas a generar</w:t>
      </w:r>
      <w:r>
        <w:rPr>
          <w:rFonts w:ascii="Georgia" w:eastAsia="Georgia" w:hAnsi="Georgia" w:cs="Georgia"/>
          <w:lang w:val="es-AR"/>
        </w:rPr>
        <w:t xml:space="preserve"> un cuestionamiento radical sobre el concepto mismo de educación</w:t>
      </w:r>
      <w:r w:rsidR="00F41805">
        <w:rPr>
          <w:rFonts w:ascii="Georgia" w:eastAsia="Georgia" w:hAnsi="Georgia" w:cs="Georgia"/>
          <w:lang w:val="es-AR"/>
        </w:rPr>
        <w:t xml:space="preserve">, estudiaremos </w:t>
      </w:r>
      <w:r w:rsidR="00AB1475">
        <w:rPr>
          <w:rFonts w:ascii="Georgia" w:eastAsia="Georgia" w:hAnsi="Georgia" w:cs="Georgia"/>
          <w:lang w:val="es-AR"/>
        </w:rPr>
        <w:t xml:space="preserve">distintas </w:t>
      </w:r>
      <w:r w:rsidR="00F41805" w:rsidRPr="00F41805">
        <w:rPr>
          <w:rFonts w:ascii="Georgia" w:eastAsia="Georgia" w:hAnsi="Georgia" w:cs="Georgia"/>
          <w:lang w:val="es-AR"/>
        </w:rPr>
        <w:t xml:space="preserve">perspectivas filosóficas </w:t>
      </w:r>
      <w:r w:rsidR="00AD3AE6">
        <w:rPr>
          <w:rFonts w:ascii="Georgia" w:eastAsia="Georgia" w:hAnsi="Georgia" w:cs="Georgia"/>
          <w:lang w:val="es-AR"/>
        </w:rPr>
        <w:t>a partir de las cuales</w:t>
      </w:r>
      <w:r w:rsidR="00F41805" w:rsidRPr="00F41805">
        <w:rPr>
          <w:rFonts w:ascii="Georgia" w:eastAsia="Georgia" w:hAnsi="Georgia" w:cs="Georgia"/>
          <w:lang w:val="es-AR"/>
        </w:rPr>
        <w:t xml:space="preserve"> se ha pensado la educación, desde la </w:t>
      </w:r>
      <w:r w:rsidR="00F41805" w:rsidRPr="00F41805">
        <w:rPr>
          <w:rFonts w:ascii="Georgia" w:eastAsia="Georgia" w:hAnsi="Georgia" w:cs="Georgia"/>
          <w:i/>
          <w:lang w:val="es-AR"/>
        </w:rPr>
        <w:t>paideia</w:t>
      </w:r>
      <w:r w:rsidR="00F41805" w:rsidRPr="00F41805">
        <w:rPr>
          <w:rFonts w:ascii="Georgia" w:eastAsia="Georgia" w:hAnsi="Georgia" w:cs="Georgia"/>
          <w:lang w:val="es-AR"/>
        </w:rPr>
        <w:t xml:space="preserve"> griega hasta planteos contemporáneos</w:t>
      </w:r>
      <w:r w:rsidR="00B82AE1">
        <w:rPr>
          <w:rFonts w:ascii="Georgia" w:eastAsia="Georgia" w:hAnsi="Georgia" w:cs="Georgia"/>
          <w:lang w:val="es-AR"/>
        </w:rPr>
        <w:t xml:space="preserve"> (Arendt, Adorno</w:t>
      </w:r>
      <w:r w:rsidR="00A81205">
        <w:rPr>
          <w:rFonts w:ascii="Georgia" w:eastAsia="Georgia" w:hAnsi="Georgia" w:cs="Georgia"/>
          <w:lang w:val="es-AR"/>
        </w:rPr>
        <w:t>)</w:t>
      </w:r>
      <w:r w:rsidR="00F41805" w:rsidRPr="00F41805">
        <w:rPr>
          <w:rFonts w:ascii="Georgia" w:eastAsia="Georgia" w:hAnsi="Georgia" w:cs="Georgia"/>
          <w:lang w:val="es-AR"/>
        </w:rPr>
        <w:t>.</w:t>
      </w:r>
    </w:p>
    <w:p w14:paraId="4F1FC91E" w14:textId="6953706A" w:rsidR="00EF1C9F" w:rsidRPr="00EF1C9F" w:rsidRDefault="00811C78" w:rsidP="00F41805">
      <w:pPr>
        <w:spacing w:after="0" w:line="360" w:lineRule="auto"/>
        <w:ind w:firstLine="720"/>
        <w:jc w:val="both"/>
        <w:rPr>
          <w:rFonts w:ascii="Georgia" w:eastAsia="Georgia" w:hAnsi="Georgia" w:cs="Georgia"/>
          <w:lang w:val="es-AR"/>
        </w:rPr>
      </w:pPr>
      <w:r>
        <w:rPr>
          <w:rFonts w:ascii="Georgia" w:eastAsia="Georgia" w:hAnsi="Georgia" w:cs="Georgia"/>
          <w:lang w:val="es-AR"/>
        </w:rPr>
        <w:t xml:space="preserve">En segundo lugar, </w:t>
      </w:r>
      <w:r w:rsidR="00AD3AE6">
        <w:rPr>
          <w:rFonts w:ascii="Georgia" w:eastAsia="Georgia" w:hAnsi="Georgia" w:cs="Georgia"/>
          <w:lang w:val="es-AR"/>
        </w:rPr>
        <w:t>buscaremos</w:t>
      </w:r>
      <w:r>
        <w:rPr>
          <w:rFonts w:ascii="Georgia" w:eastAsia="Georgia" w:hAnsi="Georgia" w:cs="Georgia"/>
          <w:lang w:val="es-AR"/>
        </w:rPr>
        <w:t xml:space="preserve"> indagar el alcance emancipatorio de la educación. </w:t>
      </w:r>
      <w:r w:rsidR="00F41805">
        <w:rPr>
          <w:rFonts w:ascii="Georgia" w:eastAsia="Georgia" w:hAnsi="Georgia" w:cs="Georgia"/>
          <w:lang w:val="es-AR"/>
        </w:rPr>
        <w:t>A</w:t>
      </w:r>
      <w:r>
        <w:rPr>
          <w:rFonts w:ascii="Georgia" w:eastAsia="Georgia" w:hAnsi="Georgia" w:cs="Georgia"/>
          <w:lang w:val="es-AR"/>
        </w:rPr>
        <w:t>utores</w:t>
      </w:r>
      <w:r w:rsidR="000C2442">
        <w:rPr>
          <w:rFonts w:ascii="Georgia" w:eastAsia="Georgia" w:hAnsi="Georgia" w:cs="Georgia"/>
          <w:lang w:val="es-AR"/>
        </w:rPr>
        <w:t xml:space="preserve"> provenientes de </w:t>
      </w:r>
      <w:r w:rsidR="00F57337">
        <w:rPr>
          <w:rFonts w:ascii="Georgia" w:eastAsia="Georgia" w:hAnsi="Georgia" w:cs="Georgia"/>
          <w:lang w:val="es-AR"/>
        </w:rPr>
        <w:t xml:space="preserve">diferentes </w:t>
      </w:r>
      <w:r w:rsidR="000C2442">
        <w:rPr>
          <w:rFonts w:ascii="Georgia" w:eastAsia="Georgia" w:hAnsi="Georgia" w:cs="Georgia"/>
          <w:lang w:val="es-AR"/>
        </w:rPr>
        <w:t xml:space="preserve">tradiciones filosóficas </w:t>
      </w:r>
      <w:r w:rsidR="00A81205" w:rsidRPr="00A81205">
        <w:rPr>
          <w:rFonts w:ascii="Georgia" w:eastAsia="Georgia" w:hAnsi="Georgia" w:cs="Georgia"/>
          <w:lang w:val="es-AR"/>
        </w:rPr>
        <w:t xml:space="preserve">(Adorno, Freire, Rancière) </w:t>
      </w:r>
      <w:r w:rsidR="000C2442">
        <w:rPr>
          <w:rFonts w:ascii="Georgia" w:eastAsia="Georgia" w:hAnsi="Georgia" w:cs="Georgia"/>
          <w:lang w:val="es-AR"/>
        </w:rPr>
        <w:t>han destacado</w:t>
      </w:r>
      <w:r w:rsidR="00F41805">
        <w:rPr>
          <w:rFonts w:ascii="Georgia" w:eastAsia="Georgia" w:hAnsi="Georgia" w:cs="Georgia"/>
          <w:lang w:val="es-AR"/>
        </w:rPr>
        <w:t xml:space="preserve"> la relación inextricable entre la acción educativa y la emancipación, aunque no lo han hecho de la misma manera ni en </w:t>
      </w:r>
      <w:r w:rsidR="00AB1475">
        <w:rPr>
          <w:rFonts w:ascii="Georgia" w:eastAsia="Georgia" w:hAnsi="Georgia" w:cs="Georgia"/>
          <w:lang w:val="es-AR"/>
        </w:rPr>
        <w:t>idéntica</w:t>
      </w:r>
      <w:r w:rsidR="00F41805">
        <w:rPr>
          <w:rFonts w:ascii="Georgia" w:eastAsia="Georgia" w:hAnsi="Georgia" w:cs="Georgia"/>
          <w:lang w:val="es-AR"/>
        </w:rPr>
        <w:t xml:space="preserve"> dirección. La </w:t>
      </w:r>
      <w:r w:rsidR="00F65BCD">
        <w:rPr>
          <w:rFonts w:ascii="Georgia" w:eastAsia="Georgia" w:hAnsi="Georgia" w:cs="Georgia"/>
          <w:lang w:val="es-AR"/>
        </w:rPr>
        <w:t>heterogeneidad</w:t>
      </w:r>
      <w:r w:rsidR="00F41805">
        <w:rPr>
          <w:rFonts w:ascii="Georgia" w:eastAsia="Georgia" w:hAnsi="Georgia" w:cs="Georgia"/>
          <w:lang w:val="es-AR"/>
        </w:rPr>
        <w:t xml:space="preserve"> de puntos de vista nos permitirá </w:t>
      </w:r>
      <w:r w:rsidR="00A81205">
        <w:rPr>
          <w:rFonts w:ascii="Georgia" w:eastAsia="Georgia" w:hAnsi="Georgia" w:cs="Georgia"/>
          <w:lang w:val="es-AR"/>
        </w:rPr>
        <w:t>abordar la complejidad de matices que envuelve la cuestión</w:t>
      </w:r>
      <w:r w:rsidR="00AB1475">
        <w:rPr>
          <w:rFonts w:ascii="Georgia" w:eastAsia="Georgia" w:hAnsi="Georgia" w:cs="Georgia"/>
          <w:lang w:val="es-AR"/>
        </w:rPr>
        <w:t xml:space="preserve">: </w:t>
      </w:r>
      <w:r w:rsidR="00911942">
        <w:rPr>
          <w:rFonts w:ascii="Georgia" w:eastAsia="Georgia" w:hAnsi="Georgia" w:cs="Georgia"/>
          <w:lang w:val="es-AR"/>
        </w:rPr>
        <w:t xml:space="preserve">la emancipación individual y colectiva, los </w:t>
      </w:r>
      <w:r w:rsidR="00F57337">
        <w:rPr>
          <w:rFonts w:ascii="Georgia" w:eastAsia="Georgia" w:hAnsi="Georgia" w:cs="Georgia"/>
          <w:lang w:val="es-AR"/>
        </w:rPr>
        <w:t>múltiples</w:t>
      </w:r>
      <w:r w:rsidR="00911942">
        <w:rPr>
          <w:rFonts w:ascii="Georgia" w:eastAsia="Georgia" w:hAnsi="Georgia" w:cs="Georgia"/>
          <w:lang w:val="es-AR"/>
        </w:rPr>
        <w:t xml:space="preserve"> sentidos de la autonomía, el rol de los docentes y de las instituciones educativas</w:t>
      </w:r>
      <w:r w:rsidR="00AB1475">
        <w:rPr>
          <w:rFonts w:ascii="Georgia" w:eastAsia="Georgia" w:hAnsi="Georgia" w:cs="Georgia"/>
          <w:lang w:val="es-AR"/>
        </w:rPr>
        <w:t>, entre otros</w:t>
      </w:r>
      <w:r w:rsidR="00A81205">
        <w:rPr>
          <w:rFonts w:ascii="Georgia" w:eastAsia="Georgia" w:hAnsi="Georgia" w:cs="Georgia"/>
          <w:lang w:val="es-AR"/>
        </w:rPr>
        <w:t>.</w:t>
      </w:r>
    </w:p>
    <w:p w14:paraId="1B2A5760" w14:textId="11C378AD" w:rsidR="00F41805" w:rsidRPr="003819D2" w:rsidRDefault="00811C78" w:rsidP="00911942">
      <w:pPr>
        <w:spacing w:after="0" w:line="360" w:lineRule="auto"/>
        <w:ind w:firstLine="720"/>
        <w:jc w:val="both"/>
        <w:rPr>
          <w:rFonts w:ascii="Georgia" w:eastAsia="Georgia" w:hAnsi="Georgia" w:cs="Georgia"/>
          <w:lang w:val="es-AR"/>
        </w:rPr>
      </w:pPr>
      <w:r>
        <w:rPr>
          <w:rFonts w:ascii="Georgia" w:eastAsia="Georgia" w:hAnsi="Georgia" w:cs="Georgia"/>
          <w:lang w:val="es-AR"/>
        </w:rPr>
        <w:t>Por último, consideramos necesario reflexionar sobre el estado de la e</w:t>
      </w:r>
      <w:r w:rsidR="00EF1C9F" w:rsidRPr="00EF1C9F">
        <w:rPr>
          <w:rFonts w:ascii="Georgia" w:eastAsia="Georgia" w:hAnsi="Georgia" w:cs="Georgia"/>
          <w:lang w:val="es-AR"/>
        </w:rPr>
        <w:t xml:space="preserve">ducación </w:t>
      </w:r>
      <w:r>
        <w:rPr>
          <w:rFonts w:ascii="Georgia" w:eastAsia="Georgia" w:hAnsi="Georgia" w:cs="Georgia"/>
          <w:lang w:val="es-AR"/>
        </w:rPr>
        <w:t xml:space="preserve">actual </w:t>
      </w:r>
      <w:r w:rsidR="00EF1C9F" w:rsidRPr="00EF1C9F">
        <w:rPr>
          <w:rFonts w:ascii="Georgia" w:eastAsia="Georgia" w:hAnsi="Georgia" w:cs="Georgia"/>
          <w:lang w:val="es-AR"/>
        </w:rPr>
        <w:t xml:space="preserve">en el </w:t>
      </w:r>
      <w:r w:rsidR="00AB1475">
        <w:rPr>
          <w:rFonts w:ascii="Georgia" w:eastAsia="Georgia" w:hAnsi="Georgia" w:cs="Georgia"/>
          <w:lang w:val="es-AR"/>
        </w:rPr>
        <w:t>horizonte</w:t>
      </w:r>
      <w:r w:rsidR="00EF1C9F" w:rsidRPr="00EF1C9F">
        <w:rPr>
          <w:rFonts w:ascii="Georgia" w:eastAsia="Georgia" w:hAnsi="Georgia" w:cs="Georgia"/>
          <w:lang w:val="es-AR"/>
        </w:rPr>
        <w:t xml:space="preserve"> de la profunda mutación que ha conducido a la instalación de sociedades de control en que se han modificado las instituciones surgidas o cristalizadas en la modernidad. </w:t>
      </w:r>
      <w:r>
        <w:rPr>
          <w:rFonts w:ascii="Georgia" w:eastAsia="Georgia" w:hAnsi="Georgia" w:cs="Georgia"/>
          <w:lang w:val="es-AR"/>
        </w:rPr>
        <w:t>Las t</w:t>
      </w:r>
      <w:r w:rsidR="00EF1C9F" w:rsidRPr="00EF1C9F">
        <w:rPr>
          <w:rFonts w:ascii="Georgia" w:eastAsia="Georgia" w:hAnsi="Georgia" w:cs="Georgia"/>
          <w:lang w:val="es-AR"/>
        </w:rPr>
        <w:t>ra</w:t>
      </w:r>
      <w:r>
        <w:rPr>
          <w:rFonts w:ascii="Georgia" w:eastAsia="Georgia" w:hAnsi="Georgia" w:cs="Georgia"/>
          <w:lang w:val="es-AR"/>
        </w:rPr>
        <w:t>nsformaciones en el capitalismo y en los r</w:t>
      </w:r>
      <w:r w:rsidR="006F6EC7">
        <w:rPr>
          <w:rFonts w:ascii="Georgia" w:eastAsia="Georgia" w:hAnsi="Georgia" w:cs="Georgia"/>
          <w:lang w:val="es-AR"/>
        </w:rPr>
        <w:t>egímenes de poder acontecidas desde la segunda mitad del siglo XX</w:t>
      </w:r>
      <w:r w:rsidR="00A81205">
        <w:rPr>
          <w:rFonts w:ascii="Georgia" w:eastAsia="Georgia" w:hAnsi="Georgia" w:cs="Georgia"/>
          <w:lang w:val="es-AR"/>
        </w:rPr>
        <w:t xml:space="preserve">, </w:t>
      </w:r>
      <w:r w:rsidR="006F6EC7">
        <w:rPr>
          <w:rFonts w:ascii="Georgia" w:eastAsia="Georgia" w:hAnsi="Georgia" w:cs="Georgia"/>
          <w:lang w:val="es-AR"/>
        </w:rPr>
        <w:t>analizadas</w:t>
      </w:r>
      <w:r w:rsidR="00A81205">
        <w:rPr>
          <w:rFonts w:ascii="Georgia" w:eastAsia="Georgia" w:hAnsi="Georgia" w:cs="Georgia"/>
          <w:lang w:val="es-AR"/>
        </w:rPr>
        <w:t xml:space="preserve"> por Foucault y Deleuze,</w:t>
      </w:r>
      <w:r>
        <w:rPr>
          <w:rFonts w:ascii="Georgia" w:eastAsia="Georgia" w:hAnsi="Georgia" w:cs="Georgia"/>
          <w:lang w:val="es-AR"/>
        </w:rPr>
        <w:t xml:space="preserve"> han impactado de manera </w:t>
      </w:r>
      <w:r w:rsidR="000D2507">
        <w:rPr>
          <w:rFonts w:ascii="Georgia" w:eastAsia="Georgia" w:hAnsi="Georgia" w:cs="Georgia"/>
          <w:lang w:val="es-AR"/>
        </w:rPr>
        <w:t>profunda en el ámbito educativo</w:t>
      </w:r>
      <w:r w:rsidR="006F6EC7">
        <w:rPr>
          <w:rFonts w:ascii="Georgia" w:eastAsia="Georgia" w:hAnsi="Georgia" w:cs="Georgia"/>
          <w:lang w:val="es-AR"/>
        </w:rPr>
        <w:t xml:space="preserve">. En este contexto, </w:t>
      </w:r>
      <w:r w:rsidR="000D2507">
        <w:rPr>
          <w:rFonts w:ascii="Georgia" w:eastAsia="Georgia" w:hAnsi="Georgia" w:cs="Georgia"/>
          <w:lang w:val="es-AR"/>
        </w:rPr>
        <w:t>indagar</w:t>
      </w:r>
      <w:r w:rsidR="006F6EC7">
        <w:rPr>
          <w:rFonts w:ascii="Georgia" w:eastAsia="Georgia" w:hAnsi="Georgia" w:cs="Georgia"/>
          <w:lang w:val="es-AR"/>
        </w:rPr>
        <w:t xml:space="preserve">emos la vigencia </w:t>
      </w:r>
      <w:r w:rsidR="00F65BCD">
        <w:rPr>
          <w:rFonts w:ascii="Georgia" w:eastAsia="Georgia" w:hAnsi="Georgia" w:cs="Georgia"/>
          <w:lang w:val="es-AR"/>
        </w:rPr>
        <w:t>de</w:t>
      </w:r>
      <w:r w:rsidR="006F6EC7">
        <w:rPr>
          <w:rFonts w:ascii="Georgia" w:eastAsia="Georgia" w:hAnsi="Georgia" w:cs="Georgia"/>
          <w:lang w:val="es-AR"/>
        </w:rPr>
        <w:t xml:space="preserve"> la</w:t>
      </w:r>
      <w:r w:rsidR="00A81205">
        <w:rPr>
          <w:rFonts w:ascii="Georgia" w:eastAsia="Georgia" w:hAnsi="Georgia" w:cs="Georgia"/>
          <w:lang w:val="es-AR"/>
        </w:rPr>
        <w:t xml:space="preserve"> </w:t>
      </w:r>
      <w:r w:rsidR="00AD3AE6">
        <w:rPr>
          <w:rFonts w:ascii="Georgia" w:eastAsia="Georgia" w:hAnsi="Georgia" w:cs="Georgia"/>
          <w:lang w:val="es-AR"/>
        </w:rPr>
        <w:t>hipótesis r</w:t>
      </w:r>
      <w:r w:rsidR="00A81205">
        <w:rPr>
          <w:rFonts w:ascii="Georgia" w:eastAsia="Georgia" w:hAnsi="Georgia" w:cs="Georgia"/>
          <w:lang w:val="es-AR"/>
        </w:rPr>
        <w:t>eproductivista</w:t>
      </w:r>
      <w:r w:rsidR="006F6EC7">
        <w:rPr>
          <w:rFonts w:ascii="Georgia" w:eastAsia="Georgia" w:hAnsi="Georgia" w:cs="Georgia"/>
          <w:lang w:val="es-AR"/>
        </w:rPr>
        <w:t xml:space="preserve"> </w:t>
      </w:r>
      <w:r w:rsidR="00AD3AE6">
        <w:rPr>
          <w:rFonts w:ascii="Georgia" w:eastAsia="Georgia" w:hAnsi="Georgia" w:cs="Georgia"/>
          <w:lang w:val="es-AR"/>
        </w:rPr>
        <w:t>sobre</w:t>
      </w:r>
      <w:r w:rsidR="006F6EC7">
        <w:rPr>
          <w:rFonts w:ascii="Georgia" w:eastAsia="Georgia" w:hAnsi="Georgia" w:cs="Georgia"/>
          <w:lang w:val="es-AR"/>
        </w:rPr>
        <w:t xml:space="preserve"> la </w:t>
      </w:r>
      <w:r w:rsidR="00AD3AE6">
        <w:rPr>
          <w:rFonts w:ascii="Georgia" w:eastAsia="Georgia" w:hAnsi="Georgia" w:cs="Georgia"/>
          <w:lang w:val="es-AR"/>
        </w:rPr>
        <w:t xml:space="preserve">función de la </w:t>
      </w:r>
      <w:r w:rsidR="006F6EC7">
        <w:rPr>
          <w:rFonts w:ascii="Georgia" w:eastAsia="Georgia" w:hAnsi="Georgia" w:cs="Georgia"/>
          <w:lang w:val="es-AR"/>
        </w:rPr>
        <w:t>escuela</w:t>
      </w:r>
      <w:r w:rsidR="00A81205">
        <w:rPr>
          <w:rFonts w:ascii="Georgia" w:eastAsia="Georgia" w:hAnsi="Georgia" w:cs="Georgia"/>
          <w:lang w:val="es-AR"/>
        </w:rPr>
        <w:t xml:space="preserve"> (Cerletti)</w:t>
      </w:r>
      <w:r w:rsidR="000D2507" w:rsidRPr="000D2507">
        <w:rPr>
          <w:rFonts w:ascii="Georgia" w:eastAsia="Georgia" w:hAnsi="Georgia" w:cs="Georgia"/>
          <w:lang w:val="es-AR"/>
        </w:rPr>
        <w:t>.</w:t>
      </w:r>
      <w:r w:rsidR="00A81205">
        <w:rPr>
          <w:rFonts w:ascii="Georgia" w:eastAsia="Georgia" w:hAnsi="Georgia" w:cs="Georgia"/>
          <w:lang w:val="es-AR"/>
        </w:rPr>
        <w:t xml:space="preserve"> </w:t>
      </w:r>
    </w:p>
    <w:p w14:paraId="283C361F" w14:textId="0B710D46" w:rsidR="00CA12C4" w:rsidRPr="00AD2268" w:rsidRDefault="00CA12C4" w:rsidP="004E1552">
      <w:pPr>
        <w:spacing w:after="0" w:line="360" w:lineRule="auto"/>
        <w:jc w:val="both"/>
        <w:rPr>
          <w:rFonts w:ascii="Georgia" w:eastAsia="Georgia" w:hAnsi="Georgia" w:cs="Georgia"/>
          <w:lang w:val="es-AR"/>
        </w:rPr>
      </w:pPr>
    </w:p>
    <w:p w14:paraId="7F7D7F6D" w14:textId="2C26784E" w:rsidR="00B31402" w:rsidRPr="00DD30DB" w:rsidRDefault="00B23C86" w:rsidP="004E1552">
      <w:pPr>
        <w:spacing w:after="0" w:line="360" w:lineRule="auto"/>
        <w:jc w:val="both"/>
        <w:rPr>
          <w:rFonts w:ascii="Georgia" w:eastAsia="Georgia" w:hAnsi="Georgia" w:cs="Georgia"/>
          <w:color w:val="000000"/>
          <w:lang w:val="es-AR"/>
        </w:rPr>
      </w:pPr>
      <w:r w:rsidRPr="00DD30DB">
        <w:rPr>
          <w:rFonts w:ascii="Georgia" w:eastAsia="Georgia" w:hAnsi="Georgia" w:cs="Georgia"/>
          <w:b/>
          <w:u w:val="single"/>
          <w:lang w:val="es-AR"/>
        </w:rPr>
        <w:t>Objetivos</w:t>
      </w:r>
    </w:p>
    <w:p w14:paraId="56B6E482" w14:textId="5A3963F5" w:rsidR="000D2507" w:rsidRPr="000D2507" w:rsidRDefault="009D0985" w:rsidP="000D2507">
      <w:pPr>
        <w:spacing w:after="0" w:line="360" w:lineRule="auto"/>
        <w:ind w:firstLine="720"/>
        <w:jc w:val="both"/>
        <w:rPr>
          <w:rFonts w:ascii="Georgia" w:eastAsia="Georgia" w:hAnsi="Georgia" w:cs="Georgia"/>
          <w:lang w:val="es-AR"/>
        </w:rPr>
      </w:pPr>
      <w:r w:rsidRPr="00DD30DB">
        <w:rPr>
          <w:rFonts w:ascii="Georgia" w:eastAsia="Georgia" w:hAnsi="Georgia" w:cs="Georgia"/>
          <w:lang w:val="es-AR"/>
        </w:rPr>
        <w:t xml:space="preserve">El objetivo general del seminario </w:t>
      </w:r>
      <w:r w:rsidR="00216845">
        <w:rPr>
          <w:rFonts w:ascii="Georgia" w:eastAsia="Georgia" w:hAnsi="Georgia" w:cs="Georgia"/>
          <w:lang w:val="es-AR"/>
        </w:rPr>
        <w:t>es</w:t>
      </w:r>
      <w:r w:rsidR="002858C7">
        <w:rPr>
          <w:rFonts w:ascii="Georgia" w:eastAsia="Georgia" w:hAnsi="Georgia" w:cs="Georgia"/>
          <w:lang w:val="es-AR"/>
        </w:rPr>
        <w:t xml:space="preserve"> </w:t>
      </w:r>
      <w:r w:rsidR="00EF1C9F">
        <w:rPr>
          <w:rFonts w:ascii="Georgia" w:eastAsia="Georgia" w:hAnsi="Georgia" w:cs="Georgia"/>
          <w:lang w:val="es-AR"/>
        </w:rPr>
        <w:t xml:space="preserve">investigar el concepto de educación a partir de tres ejes mancomunados: el sentido </w:t>
      </w:r>
      <w:r w:rsidR="0025176E">
        <w:rPr>
          <w:rFonts w:ascii="Georgia" w:eastAsia="Georgia" w:hAnsi="Georgia" w:cs="Georgia"/>
          <w:lang w:val="es-AR"/>
        </w:rPr>
        <w:t xml:space="preserve">y fundamento </w:t>
      </w:r>
      <w:r w:rsidR="00EF1C9F">
        <w:rPr>
          <w:rFonts w:ascii="Georgia" w:eastAsia="Georgia" w:hAnsi="Georgia" w:cs="Georgia"/>
          <w:lang w:val="es-AR"/>
        </w:rPr>
        <w:t>de las prácticas educativas, el propósito</w:t>
      </w:r>
      <w:r w:rsidR="0025176E">
        <w:rPr>
          <w:rFonts w:ascii="Georgia" w:eastAsia="Georgia" w:hAnsi="Georgia" w:cs="Georgia"/>
          <w:lang w:val="es-AR"/>
        </w:rPr>
        <w:t xml:space="preserve"> emancipatorio de la educación,</w:t>
      </w:r>
      <w:r w:rsidR="00EF1C9F">
        <w:rPr>
          <w:rFonts w:ascii="Georgia" w:eastAsia="Georgia" w:hAnsi="Georgia" w:cs="Georgia"/>
          <w:lang w:val="es-AR"/>
        </w:rPr>
        <w:t xml:space="preserve"> la situación actual en el marco de las t</w:t>
      </w:r>
      <w:r w:rsidR="006F6EC7">
        <w:rPr>
          <w:rFonts w:ascii="Georgia" w:eastAsia="Georgia" w:hAnsi="Georgia" w:cs="Georgia"/>
          <w:lang w:val="es-AR"/>
        </w:rPr>
        <w:t xml:space="preserve">ransformaciones contemporáneas en el régimen de poder y en </w:t>
      </w:r>
      <w:r w:rsidR="00EF1C9F">
        <w:rPr>
          <w:rFonts w:ascii="Georgia" w:eastAsia="Georgia" w:hAnsi="Georgia" w:cs="Georgia"/>
          <w:lang w:val="es-AR"/>
        </w:rPr>
        <w:t xml:space="preserve">el capitalismo. </w:t>
      </w:r>
      <w:r w:rsidR="003819D2">
        <w:rPr>
          <w:rFonts w:ascii="Georgia" w:eastAsia="Georgia" w:hAnsi="Georgia" w:cs="Georgia"/>
          <w:lang w:val="es-AR"/>
        </w:rPr>
        <w:t xml:space="preserve">Con vistas a ello, </w:t>
      </w:r>
      <w:r w:rsidR="006F6EC7">
        <w:rPr>
          <w:rFonts w:ascii="Georgia" w:eastAsia="Georgia" w:hAnsi="Georgia" w:cs="Georgia"/>
          <w:lang w:val="es-AR"/>
        </w:rPr>
        <w:t>realizaremos</w:t>
      </w:r>
      <w:r w:rsidR="003819D2">
        <w:rPr>
          <w:rFonts w:ascii="Georgia" w:eastAsia="Georgia" w:hAnsi="Georgia" w:cs="Georgia"/>
          <w:lang w:val="es-AR"/>
        </w:rPr>
        <w:t xml:space="preserve"> </w:t>
      </w:r>
      <w:r w:rsidR="00AD3AE6">
        <w:rPr>
          <w:rFonts w:ascii="Georgia" w:eastAsia="Georgia" w:hAnsi="Georgia" w:cs="Georgia"/>
          <w:lang w:val="es-AR"/>
        </w:rPr>
        <w:t>una</w:t>
      </w:r>
      <w:r w:rsidR="000D2507" w:rsidRPr="000D2507">
        <w:rPr>
          <w:rFonts w:ascii="Georgia" w:eastAsia="Georgia" w:hAnsi="Georgia" w:cs="Georgia"/>
          <w:lang w:val="es-AR"/>
        </w:rPr>
        <w:t xml:space="preserve"> lectura crítica </w:t>
      </w:r>
      <w:r w:rsidR="006F6EC7">
        <w:rPr>
          <w:rFonts w:ascii="Georgia" w:eastAsia="Georgia" w:hAnsi="Georgia" w:cs="Georgia"/>
          <w:lang w:val="es-AR"/>
        </w:rPr>
        <w:t xml:space="preserve">y </w:t>
      </w:r>
      <w:r w:rsidR="000D2507" w:rsidRPr="000D2507">
        <w:rPr>
          <w:rFonts w:ascii="Georgia" w:eastAsia="Georgia" w:hAnsi="Georgia" w:cs="Georgia"/>
          <w:lang w:val="es-AR"/>
        </w:rPr>
        <w:t>compartida de bibliografía especializada</w:t>
      </w:r>
      <w:r w:rsidR="003819D2" w:rsidRPr="003819D2">
        <w:rPr>
          <w:rFonts w:ascii="Georgia" w:eastAsia="Georgia" w:hAnsi="Georgia" w:cs="Georgia"/>
          <w:lang w:val="es-AR"/>
        </w:rPr>
        <w:t>.</w:t>
      </w:r>
      <w:r w:rsidR="000D2507" w:rsidRPr="000D2507">
        <w:rPr>
          <w:rFonts w:ascii="Georgia" w:eastAsia="Georgia" w:hAnsi="Georgia" w:cs="Georgia"/>
          <w:lang w:val="es-AR"/>
        </w:rPr>
        <w:t xml:space="preserve"> </w:t>
      </w:r>
    </w:p>
    <w:p w14:paraId="37C806B0" w14:textId="77777777" w:rsidR="009D0985" w:rsidRPr="00DD30DB" w:rsidRDefault="009D0985" w:rsidP="0025176E">
      <w:pPr>
        <w:spacing w:after="0" w:line="360" w:lineRule="auto"/>
        <w:ind w:firstLine="720"/>
        <w:jc w:val="both"/>
        <w:rPr>
          <w:rFonts w:ascii="Georgia" w:eastAsia="Georgia" w:hAnsi="Georgia" w:cs="Georgia"/>
          <w:lang w:val="es-AR"/>
        </w:rPr>
      </w:pPr>
      <w:r w:rsidRPr="00DD30DB">
        <w:rPr>
          <w:rFonts w:ascii="Georgia" w:eastAsia="Georgia" w:hAnsi="Georgia" w:cs="Georgia"/>
          <w:lang w:val="es-AR"/>
        </w:rPr>
        <w:t>Los objetivos específicos son:</w:t>
      </w:r>
    </w:p>
    <w:p w14:paraId="03934D08" w14:textId="64D5FF80" w:rsidR="00216845" w:rsidRPr="00DD30DB" w:rsidRDefault="00EF1C9F" w:rsidP="004E1552">
      <w:pPr>
        <w:pStyle w:val="Prrafodelista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Georgia" w:eastAsia="Georgia" w:hAnsi="Georgia" w:cs="Georgia"/>
          <w:lang w:val="es-AR"/>
        </w:rPr>
      </w:pPr>
      <w:r>
        <w:rPr>
          <w:rFonts w:ascii="Georgia" w:eastAsia="Georgia" w:hAnsi="Georgia" w:cs="Georgia"/>
          <w:lang w:val="es-AR"/>
        </w:rPr>
        <w:t xml:space="preserve">Analizar la visión de Arendt sobre las razones de la crisis en el sistema escolar y </w:t>
      </w:r>
      <w:r w:rsidR="00F57337">
        <w:rPr>
          <w:rFonts w:ascii="Georgia" w:eastAsia="Georgia" w:hAnsi="Georgia" w:cs="Georgia"/>
          <w:lang w:val="es-AR"/>
        </w:rPr>
        <w:t xml:space="preserve">sobre </w:t>
      </w:r>
      <w:r>
        <w:rPr>
          <w:rFonts w:ascii="Georgia" w:eastAsia="Georgia" w:hAnsi="Georgia" w:cs="Georgia"/>
          <w:lang w:val="es-AR"/>
        </w:rPr>
        <w:t>la relación entre la educación, la tradición y lo nuevo.</w:t>
      </w:r>
    </w:p>
    <w:p w14:paraId="3BC2E154" w14:textId="24227A2A" w:rsidR="00E20037" w:rsidRDefault="0003357C" w:rsidP="004E1552">
      <w:pPr>
        <w:pStyle w:val="Prrafodelista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Georgia" w:eastAsia="Georgia" w:hAnsi="Georgia" w:cs="Georgia"/>
          <w:lang w:val="es-AR"/>
        </w:rPr>
      </w:pPr>
      <w:r>
        <w:rPr>
          <w:rFonts w:ascii="Georgia" w:eastAsia="Georgia" w:hAnsi="Georgia" w:cs="Georgia"/>
          <w:lang w:val="es-AR"/>
        </w:rPr>
        <w:t>Estudiar</w:t>
      </w:r>
      <w:r w:rsidR="00E20037" w:rsidRPr="00DD30DB">
        <w:rPr>
          <w:rFonts w:ascii="Georgia" w:eastAsia="Georgia" w:hAnsi="Georgia" w:cs="Georgia"/>
          <w:lang w:val="es-AR"/>
        </w:rPr>
        <w:t xml:space="preserve"> </w:t>
      </w:r>
      <w:r w:rsidR="00EF1C9F">
        <w:rPr>
          <w:rFonts w:ascii="Georgia" w:eastAsia="Georgia" w:hAnsi="Georgia" w:cs="Georgia"/>
          <w:lang w:val="es-AR"/>
        </w:rPr>
        <w:t xml:space="preserve">la </w:t>
      </w:r>
      <w:r w:rsidR="000577C8">
        <w:rPr>
          <w:rFonts w:ascii="Georgia" w:eastAsia="Georgia" w:hAnsi="Georgia" w:cs="Georgia"/>
          <w:lang w:val="es-AR"/>
        </w:rPr>
        <w:t>idea</w:t>
      </w:r>
      <w:r w:rsidR="00EF1C9F">
        <w:rPr>
          <w:rFonts w:ascii="Georgia" w:eastAsia="Georgia" w:hAnsi="Georgia" w:cs="Georgia"/>
          <w:lang w:val="es-AR"/>
        </w:rPr>
        <w:t xml:space="preserve"> de</w:t>
      </w:r>
      <w:r w:rsidR="000577C8">
        <w:rPr>
          <w:rFonts w:ascii="Georgia" w:eastAsia="Georgia" w:hAnsi="Georgia" w:cs="Georgia"/>
          <w:lang w:val="es-AR"/>
        </w:rPr>
        <w:t xml:space="preserve"> Adorno sobre</w:t>
      </w:r>
      <w:r w:rsidR="00EF1C9F">
        <w:rPr>
          <w:rFonts w:ascii="Georgia" w:eastAsia="Georgia" w:hAnsi="Georgia" w:cs="Georgia"/>
          <w:lang w:val="es-AR"/>
        </w:rPr>
        <w:t xml:space="preserve"> </w:t>
      </w:r>
      <w:r w:rsidR="00EF1C9F" w:rsidRPr="00EF1C9F">
        <w:rPr>
          <w:rFonts w:ascii="Georgia" w:eastAsia="Georgia" w:hAnsi="Georgia" w:cs="Georgia"/>
          <w:lang w:val="es-AR"/>
        </w:rPr>
        <w:t xml:space="preserve">la </w:t>
      </w:r>
      <w:r w:rsidR="000577C8">
        <w:rPr>
          <w:rFonts w:ascii="Georgia" w:eastAsia="Georgia" w:hAnsi="Georgia" w:cs="Georgia"/>
          <w:lang w:val="es-AR"/>
        </w:rPr>
        <w:t xml:space="preserve">concientización y </w:t>
      </w:r>
      <w:r w:rsidR="004025AB">
        <w:rPr>
          <w:rFonts w:ascii="Georgia" w:eastAsia="Georgia" w:hAnsi="Georgia" w:cs="Georgia"/>
          <w:lang w:val="es-AR"/>
        </w:rPr>
        <w:t xml:space="preserve">la </w:t>
      </w:r>
      <w:r w:rsidR="00EF1C9F">
        <w:rPr>
          <w:rFonts w:ascii="Georgia" w:eastAsia="Georgia" w:hAnsi="Georgia" w:cs="Georgia"/>
          <w:lang w:val="es-AR"/>
        </w:rPr>
        <w:t xml:space="preserve">superación de la barbarie </w:t>
      </w:r>
      <w:r w:rsidR="00EF1C9F" w:rsidRPr="00EF1C9F">
        <w:rPr>
          <w:rFonts w:ascii="Georgia" w:eastAsia="Georgia" w:hAnsi="Georgia" w:cs="Georgia"/>
          <w:lang w:val="es-AR"/>
        </w:rPr>
        <w:t xml:space="preserve">como </w:t>
      </w:r>
      <w:r w:rsidR="004025AB">
        <w:rPr>
          <w:rFonts w:ascii="Georgia" w:eastAsia="Georgia" w:hAnsi="Georgia" w:cs="Georgia"/>
          <w:lang w:val="es-AR"/>
        </w:rPr>
        <w:t>fines</w:t>
      </w:r>
      <w:r w:rsidR="00EF1C9F" w:rsidRPr="00EF1C9F">
        <w:rPr>
          <w:rFonts w:ascii="Georgia" w:eastAsia="Georgia" w:hAnsi="Georgia" w:cs="Georgia"/>
          <w:lang w:val="es-AR"/>
        </w:rPr>
        <w:t xml:space="preserve"> de la educación</w:t>
      </w:r>
      <w:r w:rsidR="00EF1C9F">
        <w:rPr>
          <w:rFonts w:ascii="Georgia" w:eastAsia="Georgia" w:hAnsi="Georgia" w:cs="Georgia"/>
          <w:lang w:val="es-AR"/>
        </w:rPr>
        <w:t>.</w:t>
      </w:r>
    </w:p>
    <w:p w14:paraId="037BFDBD" w14:textId="1B7E4711" w:rsidR="00EF1C9F" w:rsidRPr="00EF1C9F" w:rsidRDefault="00EF1C9F" w:rsidP="004E1552">
      <w:pPr>
        <w:pStyle w:val="Prrafodelista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Georgia" w:eastAsia="Georgia" w:hAnsi="Georgia" w:cs="Georgia"/>
          <w:lang w:val="es-AR"/>
        </w:rPr>
      </w:pPr>
      <w:r>
        <w:rPr>
          <w:rFonts w:ascii="Georgia" w:eastAsia="Georgia" w:hAnsi="Georgia" w:cs="Georgia"/>
          <w:lang w:val="es-AR"/>
        </w:rPr>
        <w:t xml:space="preserve">Examinar la propuesta de Dussel sobre la generación de nuevos sentidos en la escuela </w:t>
      </w:r>
      <w:r w:rsidR="004025AB">
        <w:rPr>
          <w:rFonts w:ascii="Georgia" w:eastAsia="Georgia" w:hAnsi="Georgia" w:cs="Georgia"/>
          <w:lang w:val="es-AR"/>
        </w:rPr>
        <w:t>a partir de</w:t>
      </w:r>
      <w:r>
        <w:rPr>
          <w:rFonts w:ascii="Georgia" w:eastAsia="Georgia" w:hAnsi="Georgia" w:cs="Georgia"/>
          <w:lang w:val="es-AR"/>
        </w:rPr>
        <w:t xml:space="preserve"> l</w:t>
      </w:r>
      <w:r w:rsidRPr="00EF1C9F">
        <w:rPr>
          <w:rFonts w:ascii="Georgia" w:eastAsia="Georgia" w:hAnsi="Georgia" w:cs="Georgia"/>
          <w:lang w:val="es-AR"/>
        </w:rPr>
        <w:t xml:space="preserve">a ampliación de los marcos de experiencia y </w:t>
      </w:r>
      <w:r w:rsidR="004025AB">
        <w:rPr>
          <w:rFonts w:ascii="Georgia" w:eastAsia="Georgia" w:hAnsi="Georgia" w:cs="Georgia"/>
          <w:lang w:val="es-AR"/>
        </w:rPr>
        <w:t xml:space="preserve">de </w:t>
      </w:r>
      <w:r w:rsidRPr="00EF1C9F">
        <w:rPr>
          <w:rFonts w:ascii="Georgia" w:eastAsia="Georgia" w:hAnsi="Georgia" w:cs="Georgia"/>
          <w:lang w:val="es-AR"/>
        </w:rPr>
        <w:t xml:space="preserve">la promesa igualitaria.   </w:t>
      </w:r>
    </w:p>
    <w:p w14:paraId="3E4B36A5" w14:textId="662E53A3" w:rsidR="00312EA5" w:rsidRPr="00DD30DB" w:rsidRDefault="002E1897" w:rsidP="004E1552">
      <w:pPr>
        <w:pStyle w:val="Prrafodelista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Georgia" w:eastAsia="Georgia" w:hAnsi="Georgia" w:cs="Georgia"/>
          <w:lang w:val="es-AR"/>
        </w:rPr>
      </w:pPr>
      <w:r w:rsidRPr="00DD30DB">
        <w:rPr>
          <w:rFonts w:ascii="Georgia" w:eastAsia="Georgia" w:hAnsi="Georgia" w:cs="Georgia"/>
          <w:lang w:val="es-AR"/>
        </w:rPr>
        <w:t>Indagar</w:t>
      </w:r>
      <w:r w:rsidR="00EF1C9F">
        <w:rPr>
          <w:rFonts w:ascii="Georgia" w:eastAsia="Georgia" w:hAnsi="Georgia" w:cs="Georgia"/>
          <w:lang w:val="es-AR"/>
        </w:rPr>
        <w:t xml:space="preserve"> la tesis de Adorno sobre la necesidad democrática de recuperar el programa </w:t>
      </w:r>
      <w:r w:rsidR="004025AB">
        <w:rPr>
          <w:rFonts w:ascii="Georgia" w:eastAsia="Georgia" w:hAnsi="Georgia" w:cs="Georgia"/>
          <w:lang w:val="es-AR"/>
        </w:rPr>
        <w:t xml:space="preserve">ilustrado </w:t>
      </w:r>
      <w:r w:rsidR="00EF1C9F">
        <w:rPr>
          <w:rFonts w:ascii="Georgia" w:eastAsia="Georgia" w:hAnsi="Georgia" w:cs="Georgia"/>
          <w:lang w:val="es-AR"/>
        </w:rPr>
        <w:t xml:space="preserve">de la emancipación </w:t>
      </w:r>
      <w:r w:rsidR="004025AB">
        <w:rPr>
          <w:rFonts w:ascii="Georgia" w:eastAsia="Georgia" w:hAnsi="Georgia" w:cs="Georgia"/>
          <w:lang w:val="es-AR"/>
        </w:rPr>
        <w:t>como salida de la minoría de edad</w:t>
      </w:r>
      <w:r w:rsidR="00EF1C9F">
        <w:rPr>
          <w:rFonts w:ascii="Georgia" w:eastAsia="Georgia" w:hAnsi="Georgia" w:cs="Georgia"/>
          <w:lang w:val="es-AR"/>
        </w:rPr>
        <w:t>.</w:t>
      </w:r>
    </w:p>
    <w:p w14:paraId="3C49A6FF" w14:textId="5C8EE7C0" w:rsidR="004E1552" w:rsidRDefault="004E1552" w:rsidP="004E1552">
      <w:pPr>
        <w:pStyle w:val="Prrafodelista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Georgia" w:eastAsia="Georgia" w:hAnsi="Georgia" w:cs="Georgia"/>
          <w:lang w:val="es-AR"/>
        </w:rPr>
      </w:pPr>
      <w:r>
        <w:rPr>
          <w:rFonts w:ascii="Georgia" w:eastAsia="Georgia" w:hAnsi="Georgia" w:cs="Georgia"/>
          <w:lang w:val="es-AR"/>
        </w:rPr>
        <w:lastRenderedPageBreak/>
        <w:t xml:space="preserve">Evaluar la mirada de Rancière sobre la emancipación intelectual y sus críticas a la explicación </w:t>
      </w:r>
      <w:r w:rsidR="00126C38">
        <w:rPr>
          <w:rFonts w:ascii="Georgia" w:eastAsia="Georgia" w:hAnsi="Georgia" w:cs="Georgia"/>
          <w:lang w:val="es-AR"/>
        </w:rPr>
        <w:t>sobre la base</w:t>
      </w:r>
      <w:r w:rsidR="004025AB">
        <w:rPr>
          <w:rFonts w:ascii="Georgia" w:eastAsia="Georgia" w:hAnsi="Georgia" w:cs="Georgia"/>
          <w:lang w:val="es-AR"/>
        </w:rPr>
        <w:t xml:space="preserve"> de</w:t>
      </w:r>
      <w:r>
        <w:rPr>
          <w:rFonts w:ascii="Georgia" w:eastAsia="Georgia" w:hAnsi="Georgia" w:cs="Georgia"/>
          <w:lang w:val="es-AR"/>
        </w:rPr>
        <w:t xml:space="preserve">l principio de la igualdad de las inteligencias. </w:t>
      </w:r>
    </w:p>
    <w:p w14:paraId="098A3850" w14:textId="173F7AE7" w:rsidR="00DB7326" w:rsidRDefault="004E1552" w:rsidP="004E1552">
      <w:pPr>
        <w:pStyle w:val="Prrafodelista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Georgia" w:eastAsia="Georgia" w:hAnsi="Georgia" w:cs="Georgia"/>
          <w:lang w:val="es-AR"/>
        </w:rPr>
      </w:pPr>
      <w:r w:rsidRPr="004E1552">
        <w:rPr>
          <w:rFonts w:ascii="Georgia" w:eastAsia="Georgia" w:hAnsi="Georgia" w:cs="Georgia"/>
          <w:lang w:val="es-AR"/>
        </w:rPr>
        <w:t xml:space="preserve">Reflexionar sobre </w:t>
      </w:r>
      <w:r>
        <w:rPr>
          <w:rFonts w:ascii="Georgia" w:eastAsia="Georgia" w:hAnsi="Georgia" w:cs="Georgia"/>
          <w:lang w:val="es-AR"/>
        </w:rPr>
        <w:t>el programa de Freire acerca de la s</w:t>
      </w:r>
      <w:r w:rsidR="00DB7326" w:rsidRPr="004E1552">
        <w:rPr>
          <w:rFonts w:ascii="Georgia" w:eastAsia="Georgia" w:hAnsi="Georgia" w:cs="Georgia"/>
          <w:lang w:val="es-AR"/>
        </w:rPr>
        <w:t>uperación de la contradicci</w:t>
      </w:r>
      <w:r>
        <w:rPr>
          <w:rFonts w:ascii="Georgia" w:eastAsia="Georgia" w:hAnsi="Georgia" w:cs="Georgia"/>
          <w:lang w:val="es-AR"/>
        </w:rPr>
        <w:t>ón entre opresores y oprimidos y</w:t>
      </w:r>
      <w:r w:rsidR="00126C38">
        <w:rPr>
          <w:rFonts w:ascii="Georgia" w:eastAsia="Georgia" w:hAnsi="Georgia" w:cs="Georgia"/>
          <w:lang w:val="es-AR"/>
        </w:rPr>
        <w:t xml:space="preserve"> de</w:t>
      </w:r>
      <w:r>
        <w:rPr>
          <w:rFonts w:ascii="Georgia" w:eastAsia="Georgia" w:hAnsi="Georgia" w:cs="Georgia"/>
          <w:lang w:val="es-AR"/>
        </w:rPr>
        <w:t xml:space="preserve"> l</w:t>
      </w:r>
      <w:r w:rsidR="00DB7326" w:rsidRPr="004E1552">
        <w:rPr>
          <w:rFonts w:ascii="Georgia" w:eastAsia="Georgia" w:hAnsi="Georgia" w:cs="Georgia"/>
          <w:lang w:val="es-AR"/>
        </w:rPr>
        <w:t>a educación como práctica de libertad.</w:t>
      </w:r>
    </w:p>
    <w:p w14:paraId="4CED716A" w14:textId="5834D3E8" w:rsidR="004E1552" w:rsidRDefault="004E1552" w:rsidP="004E1552">
      <w:pPr>
        <w:pStyle w:val="Prrafodelista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Georgia" w:eastAsia="Georgia" w:hAnsi="Georgia" w:cs="Georgia"/>
          <w:lang w:val="es-AR"/>
        </w:rPr>
      </w:pPr>
      <w:r w:rsidRPr="004E1552">
        <w:rPr>
          <w:rFonts w:ascii="Georgia" w:eastAsia="Georgia" w:hAnsi="Georgia" w:cs="Georgia"/>
          <w:lang w:val="es-AR"/>
        </w:rPr>
        <w:t>Comprender la</w:t>
      </w:r>
      <w:r w:rsidR="0025176E">
        <w:rPr>
          <w:rFonts w:ascii="Georgia" w:eastAsia="Georgia" w:hAnsi="Georgia" w:cs="Georgia"/>
          <w:lang w:val="es-AR"/>
        </w:rPr>
        <w:t xml:space="preserve">s implicancias en </w:t>
      </w:r>
      <w:r w:rsidR="000577C8">
        <w:rPr>
          <w:rFonts w:ascii="Georgia" w:eastAsia="Georgia" w:hAnsi="Georgia" w:cs="Georgia"/>
          <w:lang w:val="es-AR"/>
        </w:rPr>
        <w:t>el campo educativo</w:t>
      </w:r>
      <w:r w:rsidR="0025176E">
        <w:rPr>
          <w:rFonts w:ascii="Georgia" w:eastAsia="Georgia" w:hAnsi="Georgia" w:cs="Georgia"/>
          <w:lang w:val="es-AR"/>
        </w:rPr>
        <w:t xml:space="preserve"> de la</w:t>
      </w:r>
      <w:r w:rsidRPr="004E1552">
        <w:rPr>
          <w:rFonts w:ascii="Georgia" w:eastAsia="Georgia" w:hAnsi="Georgia" w:cs="Georgia"/>
          <w:lang w:val="es-AR"/>
        </w:rPr>
        <w:t xml:space="preserve"> caracterización de Deleuze sobre </w:t>
      </w:r>
      <w:r>
        <w:rPr>
          <w:rFonts w:ascii="Georgia" w:eastAsia="Georgia" w:hAnsi="Georgia" w:cs="Georgia"/>
          <w:lang w:val="es-AR"/>
        </w:rPr>
        <w:t>el surgimiento del régimen de control</w:t>
      </w:r>
      <w:r w:rsidRPr="004E1552">
        <w:rPr>
          <w:rFonts w:ascii="Georgia" w:eastAsia="Georgia" w:hAnsi="Georgia" w:cs="Georgia"/>
          <w:lang w:val="es-AR"/>
        </w:rPr>
        <w:t xml:space="preserve">. </w:t>
      </w:r>
    </w:p>
    <w:p w14:paraId="6E0B2FD4" w14:textId="4748F3B0" w:rsidR="0025176E" w:rsidRDefault="0025176E" w:rsidP="004E1552">
      <w:pPr>
        <w:pStyle w:val="Prrafodelista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Georgia" w:eastAsia="Georgia" w:hAnsi="Georgia" w:cs="Georgia"/>
          <w:lang w:val="es-AR"/>
        </w:rPr>
      </w:pPr>
      <w:r>
        <w:rPr>
          <w:rFonts w:ascii="Georgia" w:eastAsia="Georgia" w:hAnsi="Georgia" w:cs="Georgia"/>
          <w:lang w:val="es-AR"/>
        </w:rPr>
        <w:t xml:space="preserve">Revisar las </w:t>
      </w:r>
      <w:r w:rsidR="004E1552" w:rsidRPr="004E1552">
        <w:rPr>
          <w:rFonts w:ascii="Georgia" w:eastAsia="Georgia" w:hAnsi="Georgia" w:cs="Georgia"/>
          <w:lang w:val="es-AR"/>
        </w:rPr>
        <w:t>teorías canónicas de la reproducción</w:t>
      </w:r>
      <w:r>
        <w:rPr>
          <w:rFonts w:ascii="Georgia" w:eastAsia="Georgia" w:hAnsi="Georgia" w:cs="Georgia"/>
          <w:lang w:val="es-AR"/>
        </w:rPr>
        <w:t xml:space="preserve">, sus críticas y la </w:t>
      </w:r>
      <w:r w:rsidR="000577C8">
        <w:rPr>
          <w:rFonts w:ascii="Georgia" w:eastAsia="Georgia" w:hAnsi="Georgia" w:cs="Georgia"/>
          <w:lang w:val="es-AR"/>
        </w:rPr>
        <w:t>hipótesis</w:t>
      </w:r>
      <w:r>
        <w:rPr>
          <w:rFonts w:ascii="Georgia" w:eastAsia="Georgia" w:hAnsi="Georgia" w:cs="Georgia"/>
          <w:lang w:val="es-AR"/>
        </w:rPr>
        <w:t xml:space="preserve"> de Cerletti acerca de un </w:t>
      </w:r>
      <w:r w:rsidR="004E1552" w:rsidRPr="004E1552">
        <w:rPr>
          <w:rFonts w:ascii="Georgia" w:eastAsia="Georgia" w:hAnsi="Georgia" w:cs="Georgia"/>
          <w:lang w:val="es-AR"/>
        </w:rPr>
        <w:t xml:space="preserve">reproductivismo primario. </w:t>
      </w:r>
    </w:p>
    <w:p w14:paraId="4EB5EAE9" w14:textId="0C87946C" w:rsidR="00DB7326" w:rsidRDefault="0025176E" w:rsidP="004E1552">
      <w:pPr>
        <w:pStyle w:val="Prrafodelista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Georgia" w:eastAsia="Georgia" w:hAnsi="Georgia" w:cs="Georgia"/>
          <w:lang w:val="es-AR"/>
        </w:rPr>
      </w:pPr>
      <w:r>
        <w:rPr>
          <w:rFonts w:ascii="Georgia" w:eastAsia="Georgia" w:hAnsi="Georgia" w:cs="Georgia"/>
          <w:lang w:val="es-AR"/>
        </w:rPr>
        <w:t>Explorar los d</w:t>
      </w:r>
      <w:r w:rsidR="004E1552" w:rsidRPr="004E1552">
        <w:rPr>
          <w:rFonts w:ascii="Georgia" w:eastAsia="Georgia" w:hAnsi="Georgia" w:cs="Georgia"/>
          <w:lang w:val="es-AR"/>
        </w:rPr>
        <w:t>esafíos actuales de la educación</w:t>
      </w:r>
      <w:r>
        <w:rPr>
          <w:rFonts w:ascii="Georgia" w:eastAsia="Georgia" w:hAnsi="Georgia" w:cs="Georgia"/>
          <w:lang w:val="es-AR"/>
        </w:rPr>
        <w:t xml:space="preserve"> descriptos por Tedesco alrededor de la </w:t>
      </w:r>
      <w:r w:rsidRPr="0025176E">
        <w:rPr>
          <w:rFonts w:ascii="Georgia" w:eastAsia="Georgia" w:hAnsi="Georgia" w:cs="Georgia"/>
          <w:lang w:val="es-AR"/>
        </w:rPr>
        <w:t>movilidad social,</w:t>
      </w:r>
      <w:r>
        <w:rPr>
          <w:rFonts w:ascii="Georgia" w:eastAsia="Georgia" w:hAnsi="Georgia" w:cs="Georgia"/>
          <w:lang w:val="es-AR"/>
        </w:rPr>
        <w:t xml:space="preserve"> la</w:t>
      </w:r>
      <w:r w:rsidRPr="0025176E">
        <w:rPr>
          <w:rFonts w:ascii="Georgia" w:eastAsia="Georgia" w:hAnsi="Georgia" w:cs="Georgia"/>
          <w:lang w:val="es-AR"/>
        </w:rPr>
        <w:t xml:space="preserve"> democratización del conocimiento</w:t>
      </w:r>
      <w:r>
        <w:rPr>
          <w:rFonts w:ascii="Georgia" w:eastAsia="Georgia" w:hAnsi="Georgia" w:cs="Georgia"/>
          <w:lang w:val="es-AR"/>
        </w:rPr>
        <w:t xml:space="preserve"> y la</w:t>
      </w:r>
      <w:r w:rsidRPr="0025176E">
        <w:rPr>
          <w:rFonts w:ascii="Georgia" w:eastAsia="Georgia" w:hAnsi="Georgia" w:cs="Georgia"/>
          <w:lang w:val="es-AR"/>
        </w:rPr>
        <w:t xml:space="preserve"> socialización</w:t>
      </w:r>
      <w:r>
        <w:rPr>
          <w:rFonts w:ascii="Georgia" w:eastAsia="Georgia" w:hAnsi="Georgia" w:cs="Georgia"/>
          <w:lang w:val="es-AR"/>
        </w:rPr>
        <w:t xml:space="preserve"> en el marco del nuevo capitalismo.</w:t>
      </w:r>
    </w:p>
    <w:p w14:paraId="3D6D62EC" w14:textId="1E083DF6" w:rsidR="00B74F00" w:rsidRPr="00DD30DB" w:rsidRDefault="00B74F00" w:rsidP="004E1552">
      <w:pPr>
        <w:spacing w:after="0" w:line="360" w:lineRule="auto"/>
        <w:jc w:val="both"/>
        <w:rPr>
          <w:rFonts w:ascii="Georgia" w:eastAsia="Georgia" w:hAnsi="Georgia" w:cs="Georgia"/>
          <w:lang w:val="es-AR"/>
        </w:rPr>
      </w:pPr>
    </w:p>
    <w:p w14:paraId="2878D5D9" w14:textId="77777777" w:rsidR="00B31402" w:rsidRPr="00DD30DB" w:rsidRDefault="00B23C86" w:rsidP="004E1552">
      <w:pPr>
        <w:spacing w:after="0" w:line="360" w:lineRule="auto"/>
        <w:jc w:val="both"/>
        <w:rPr>
          <w:rFonts w:ascii="Georgia" w:eastAsia="Georgia" w:hAnsi="Georgia" w:cs="Georgia"/>
          <w:b/>
          <w:u w:val="single"/>
          <w:lang w:val="es-AR"/>
        </w:rPr>
      </w:pPr>
      <w:r w:rsidRPr="00DD30DB">
        <w:rPr>
          <w:rFonts w:ascii="Georgia" w:eastAsia="Georgia" w:hAnsi="Georgia" w:cs="Georgia"/>
          <w:b/>
          <w:u w:val="single"/>
          <w:lang w:val="es-AR"/>
        </w:rPr>
        <w:t>Contenidos</w:t>
      </w:r>
    </w:p>
    <w:p w14:paraId="04F980BF" w14:textId="3257AFBC" w:rsidR="005826BB" w:rsidRDefault="00B23C86" w:rsidP="004E1552">
      <w:pPr>
        <w:spacing w:after="0" w:line="360" w:lineRule="auto"/>
        <w:jc w:val="both"/>
        <w:rPr>
          <w:rFonts w:ascii="Georgia" w:eastAsia="Georgia" w:hAnsi="Georgia" w:cs="Georgia"/>
          <w:lang w:val="es-AR"/>
        </w:rPr>
      </w:pPr>
      <w:r w:rsidRPr="00DD30DB">
        <w:rPr>
          <w:rFonts w:ascii="Georgia" w:eastAsia="Georgia" w:hAnsi="Georgia" w:cs="Georgia"/>
          <w:b/>
          <w:lang w:val="es-AR"/>
        </w:rPr>
        <w:t>Unidad I:</w:t>
      </w:r>
      <w:r w:rsidR="00107448">
        <w:rPr>
          <w:rFonts w:ascii="Georgia" w:eastAsia="Georgia" w:hAnsi="Georgia" w:cs="Georgia"/>
          <w:b/>
          <w:lang w:val="es-AR"/>
        </w:rPr>
        <w:t xml:space="preserve"> </w:t>
      </w:r>
      <w:r w:rsidR="00826F24" w:rsidRPr="003819D2">
        <w:rPr>
          <w:rFonts w:ascii="Georgia" w:eastAsia="Georgia" w:hAnsi="Georgia" w:cs="Georgia"/>
          <w:b/>
          <w:lang w:val="es-AR"/>
        </w:rPr>
        <w:t>S</w:t>
      </w:r>
      <w:r w:rsidR="00E70124" w:rsidRPr="003819D2">
        <w:rPr>
          <w:rFonts w:ascii="Georgia" w:eastAsia="Georgia" w:hAnsi="Georgia" w:cs="Georgia"/>
          <w:b/>
          <w:lang w:val="es-AR"/>
        </w:rPr>
        <w:t>entido</w:t>
      </w:r>
      <w:r w:rsidR="002F31CE" w:rsidRPr="003819D2">
        <w:rPr>
          <w:rFonts w:ascii="Georgia" w:eastAsia="Georgia" w:hAnsi="Georgia" w:cs="Georgia"/>
          <w:b/>
          <w:lang w:val="es-AR"/>
        </w:rPr>
        <w:t>s</w:t>
      </w:r>
      <w:r w:rsidR="00896773" w:rsidRPr="003819D2">
        <w:rPr>
          <w:rFonts w:ascii="Georgia" w:eastAsia="Georgia" w:hAnsi="Georgia" w:cs="Georgia"/>
          <w:b/>
          <w:lang w:val="es-AR"/>
        </w:rPr>
        <w:t xml:space="preserve"> y fundamentos </w:t>
      </w:r>
      <w:r w:rsidR="003D47A2" w:rsidRPr="003819D2">
        <w:rPr>
          <w:rFonts w:ascii="Georgia" w:eastAsia="Georgia" w:hAnsi="Georgia" w:cs="Georgia"/>
          <w:b/>
          <w:lang w:val="es-AR"/>
        </w:rPr>
        <w:t>de la educación</w:t>
      </w:r>
      <w:r w:rsidR="00904449">
        <w:rPr>
          <w:rFonts w:ascii="Georgia" w:eastAsia="Georgia" w:hAnsi="Georgia" w:cs="Georgia"/>
          <w:lang w:val="es-AR"/>
        </w:rPr>
        <w:t>. 1) Arendt</w:t>
      </w:r>
      <w:r w:rsidR="00B33A90">
        <w:rPr>
          <w:rFonts w:ascii="Georgia" w:eastAsia="Georgia" w:hAnsi="Georgia" w:cs="Georgia"/>
          <w:lang w:val="es-AR"/>
        </w:rPr>
        <w:t xml:space="preserve">: la crisis en el mundo moderno y en el sistema escolar. </w:t>
      </w:r>
      <w:r w:rsidR="00B7211A">
        <w:rPr>
          <w:rFonts w:ascii="Georgia" w:eastAsia="Georgia" w:hAnsi="Georgia" w:cs="Georgia"/>
          <w:lang w:val="es-AR"/>
        </w:rPr>
        <w:t xml:space="preserve">La natalidad como esencia de la educación. </w:t>
      </w:r>
      <w:r w:rsidR="007572DA">
        <w:rPr>
          <w:rFonts w:ascii="Georgia" w:eastAsia="Georgia" w:hAnsi="Georgia" w:cs="Georgia"/>
          <w:lang w:val="es-AR"/>
        </w:rPr>
        <w:t>Utopía política</w:t>
      </w:r>
      <w:r w:rsidR="00D729D1">
        <w:rPr>
          <w:rFonts w:ascii="Georgia" w:eastAsia="Georgia" w:hAnsi="Georgia" w:cs="Georgia"/>
          <w:lang w:val="es-AR"/>
        </w:rPr>
        <w:t>,</w:t>
      </w:r>
      <w:r w:rsidR="007572DA">
        <w:rPr>
          <w:rFonts w:ascii="Georgia" w:eastAsia="Georgia" w:hAnsi="Georgia" w:cs="Georgia"/>
          <w:lang w:val="es-AR"/>
        </w:rPr>
        <w:t xml:space="preserve"> sociedad de masas e igualdad. </w:t>
      </w:r>
      <w:r w:rsidR="00AF7805">
        <w:rPr>
          <w:rFonts w:ascii="Georgia" w:eastAsia="Georgia" w:hAnsi="Georgia" w:cs="Georgia"/>
          <w:lang w:val="es-AR"/>
        </w:rPr>
        <w:t xml:space="preserve">Crítica de </w:t>
      </w:r>
      <w:r w:rsidR="00F57337">
        <w:rPr>
          <w:rFonts w:ascii="Georgia" w:eastAsia="Georgia" w:hAnsi="Georgia" w:cs="Georgia"/>
          <w:lang w:val="es-AR"/>
        </w:rPr>
        <w:t>la</w:t>
      </w:r>
      <w:r w:rsidR="00B94831">
        <w:rPr>
          <w:rFonts w:ascii="Georgia" w:eastAsia="Georgia" w:hAnsi="Georgia" w:cs="Georgia"/>
          <w:lang w:val="es-AR"/>
        </w:rPr>
        <w:t xml:space="preserve"> autonomía del mundo infantil,</w:t>
      </w:r>
      <w:r w:rsidR="00D918D3">
        <w:rPr>
          <w:rFonts w:ascii="Georgia" w:eastAsia="Georgia" w:hAnsi="Georgia" w:cs="Georgia"/>
          <w:lang w:val="es-AR"/>
        </w:rPr>
        <w:t xml:space="preserve"> de</w:t>
      </w:r>
      <w:r w:rsidR="00B94831">
        <w:rPr>
          <w:rFonts w:ascii="Georgia" w:eastAsia="Georgia" w:hAnsi="Georgia" w:cs="Georgia"/>
          <w:lang w:val="es-AR"/>
        </w:rPr>
        <w:t xml:space="preserve"> </w:t>
      </w:r>
      <w:r w:rsidR="00F57337">
        <w:rPr>
          <w:rFonts w:ascii="Georgia" w:eastAsia="Georgia" w:hAnsi="Georgia" w:cs="Georgia"/>
          <w:lang w:val="es-AR"/>
        </w:rPr>
        <w:t>la emancipación de la pedagogía</w:t>
      </w:r>
      <w:r w:rsidR="00B94831">
        <w:rPr>
          <w:rFonts w:ascii="Georgia" w:eastAsia="Georgia" w:hAnsi="Georgia" w:cs="Georgia"/>
          <w:lang w:val="es-AR"/>
        </w:rPr>
        <w:t xml:space="preserve"> </w:t>
      </w:r>
      <w:r w:rsidR="00F57337">
        <w:rPr>
          <w:rFonts w:ascii="Georgia" w:eastAsia="Georgia" w:hAnsi="Georgia" w:cs="Georgia"/>
          <w:lang w:val="es-AR"/>
        </w:rPr>
        <w:t xml:space="preserve">y </w:t>
      </w:r>
      <w:r w:rsidR="00D918D3">
        <w:rPr>
          <w:rFonts w:ascii="Georgia" w:eastAsia="Georgia" w:hAnsi="Georgia" w:cs="Georgia"/>
          <w:lang w:val="es-AR"/>
        </w:rPr>
        <w:t>d</w:t>
      </w:r>
      <w:r w:rsidR="00F57337">
        <w:rPr>
          <w:rFonts w:ascii="Georgia" w:eastAsia="Georgia" w:hAnsi="Georgia" w:cs="Georgia"/>
          <w:lang w:val="es-AR"/>
        </w:rPr>
        <w:t xml:space="preserve">el </w:t>
      </w:r>
      <w:r w:rsidR="00B94831">
        <w:rPr>
          <w:rFonts w:ascii="Georgia" w:eastAsia="Georgia" w:hAnsi="Georgia" w:cs="Georgia"/>
          <w:lang w:val="es-AR"/>
        </w:rPr>
        <w:t>reemplazo del aprender por el hacer</w:t>
      </w:r>
      <w:r w:rsidR="003D47A2">
        <w:rPr>
          <w:rFonts w:ascii="Georgia" w:eastAsia="Georgia" w:hAnsi="Georgia" w:cs="Georgia"/>
          <w:lang w:val="es-AR"/>
        </w:rPr>
        <w:t xml:space="preserve"> y del trabajo por el juego</w:t>
      </w:r>
      <w:r w:rsidR="007572DA">
        <w:rPr>
          <w:rFonts w:ascii="Georgia" w:eastAsia="Georgia" w:hAnsi="Georgia" w:cs="Georgia"/>
          <w:lang w:val="es-AR"/>
        </w:rPr>
        <w:t>.</w:t>
      </w:r>
      <w:r w:rsidR="003D47A2">
        <w:rPr>
          <w:rFonts w:ascii="Georgia" w:eastAsia="Georgia" w:hAnsi="Georgia" w:cs="Georgia"/>
          <w:lang w:val="es-AR"/>
        </w:rPr>
        <w:t xml:space="preserve"> Responsabilidad y autoridad</w:t>
      </w:r>
      <w:r w:rsidR="00855E72">
        <w:rPr>
          <w:rFonts w:ascii="Georgia" w:eastAsia="Georgia" w:hAnsi="Georgia" w:cs="Georgia"/>
          <w:lang w:val="es-AR"/>
        </w:rPr>
        <w:t>.</w:t>
      </w:r>
      <w:r w:rsidR="003D47A2">
        <w:rPr>
          <w:rFonts w:ascii="Georgia" w:eastAsia="Georgia" w:hAnsi="Georgia" w:cs="Georgia"/>
          <w:lang w:val="es-AR"/>
        </w:rPr>
        <w:t xml:space="preserve"> </w:t>
      </w:r>
      <w:r w:rsidR="000E1B9F">
        <w:rPr>
          <w:rFonts w:ascii="Georgia" w:eastAsia="Georgia" w:hAnsi="Georgia" w:cs="Georgia"/>
          <w:lang w:val="es-AR"/>
        </w:rPr>
        <w:t xml:space="preserve">Lo nuevo, lo viejo y la tradición. 2) Adorno: la conciencia cabal como objetivo de la educación. Emancipación, racionalización, adaptación. </w:t>
      </w:r>
      <w:r w:rsidR="00303E19">
        <w:rPr>
          <w:rFonts w:ascii="Georgia" w:eastAsia="Georgia" w:hAnsi="Georgia" w:cs="Georgia"/>
          <w:lang w:val="es-AR"/>
        </w:rPr>
        <w:t>La dificultad para e</w:t>
      </w:r>
      <w:r w:rsidR="0023109D">
        <w:rPr>
          <w:rFonts w:ascii="Georgia" w:eastAsia="Georgia" w:hAnsi="Georgia" w:cs="Georgia"/>
          <w:lang w:val="es-AR"/>
        </w:rPr>
        <w:t>xperimentar</w:t>
      </w:r>
      <w:r w:rsidR="00303E19">
        <w:rPr>
          <w:rFonts w:ascii="Georgia" w:eastAsia="Georgia" w:hAnsi="Georgia" w:cs="Georgia"/>
          <w:lang w:val="es-AR"/>
        </w:rPr>
        <w:t xml:space="preserve">. El individuo y la anti-individuación autoritaria. </w:t>
      </w:r>
      <w:r w:rsidR="00752AD0">
        <w:rPr>
          <w:rFonts w:ascii="Georgia" w:eastAsia="Georgia" w:hAnsi="Georgia" w:cs="Georgia"/>
          <w:lang w:val="es-AR"/>
        </w:rPr>
        <w:t>La educación como superación de la barbarie.</w:t>
      </w:r>
      <w:r w:rsidR="00303E19">
        <w:rPr>
          <w:rFonts w:ascii="Georgia" w:eastAsia="Georgia" w:hAnsi="Georgia" w:cs="Georgia"/>
          <w:lang w:val="es-AR"/>
        </w:rPr>
        <w:t xml:space="preserve"> 3) Dussel: el problema del sentido de la escuela. </w:t>
      </w:r>
      <w:r w:rsidR="009E33BE">
        <w:rPr>
          <w:rFonts w:ascii="Georgia" w:eastAsia="Georgia" w:hAnsi="Georgia" w:cs="Georgia"/>
          <w:lang w:val="es-AR"/>
        </w:rPr>
        <w:t>La utopía del fin de la</w:t>
      </w:r>
      <w:r w:rsidR="00896773">
        <w:rPr>
          <w:rFonts w:ascii="Georgia" w:eastAsia="Georgia" w:hAnsi="Georgia" w:cs="Georgia"/>
          <w:lang w:val="es-AR"/>
        </w:rPr>
        <w:t>s</w:t>
      </w:r>
      <w:r w:rsidR="009E33BE">
        <w:rPr>
          <w:rFonts w:ascii="Georgia" w:eastAsia="Georgia" w:hAnsi="Georgia" w:cs="Georgia"/>
          <w:lang w:val="es-AR"/>
        </w:rPr>
        <w:t xml:space="preserve"> </w:t>
      </w:r>
      <w:r w:rsidR="00896773">
        <w:rPr>
          <w:rFonts w:ascii="Georgia" w:eastAsia="Georgia" w:hAnsi="Georgia" w:cs="Georgia"/>
          <w:lang w:val="es-AR"/>
        </w:rPr>
        <w:t xml:space="preserve">mediaciones escolares </w:t>
      </w:r>
      <w:r w:rsidR="009E33BE">
        <w:rPr>
          <w:rFonts w:ascii="Georgia" w:eastAsia="Georgia" w:hAnsi="Georgia" w:cs="Georgia"/>
          <w:lang w:val="es-AR"/>
        </w:rPr>
        <w:t xml:space="preserve">y la ilusión de la transparencia. La </w:t>
      </w:r>
      <w:r w:rsidR="00896773">
        <w:rPr>
          <w:rFonts w:ascii="Georgia" w:eastAsia="Georgia" w:hAnsi="Georgia" w:cs="Georgia"/>
          <w:lang w:val="es-AR"/>
        </w:rPr>
        <w:t xml:space="preserve">red como </w:t>
      </w:r>
      <w:r w:rsidR="009E33BE">
        <w:rPr>
          <w:rFonts w:ascii="Georgia" w:eastAsia="Georgia" w:hAnsi="Georgia" w:cs="Georgia"/>
          <w:lang w:val="es-AR"/>
        </w:rPr>
        <w:t xml:space="preserve">metáfora de la </w:t>
      </w:r>
      <w:r w:rsidR="00896773">
        <w:rPr>
          <w:rFonts w:ascii="Georgia" w:eastAsia="Georgia" w:hAnsi="Georgia" w:cs="Georgia"/>
          <w:lang w:val="es-AR"/>
        </w:rPr>
        <w:t>escuela</w:t>
      </w:r>
      <w:r w:rsidR="009E33BE">
        <w:rPr>
          <w:rFonts w:ascii="Georgia" w:eastAsia="Georgia" w:hAnsi="Georgia" w:cs="Georgia"/>
          <w:lang w:val="es-AR"/>
        </w:rPr>
        <w:t>.</w:t>
      </w:r>
      <w:r w:rsidR="00896773">
        <w:rPr>
          <w:rFonts w:ascii="Georgia" w:eastAsia="Georgia" w:hAnsi="Georgia" w:cs="Georgia"/>
          <w:lang w:val="es-AR"/>
        </w:rPr>
        <w:t xml:space="preserve"> Las tecnologías digitales. La ampliación de los marcos de experiencia y la promesa igualitaria.</w:t>
      </w:r>
      <w:r w:rsidR="009E33BE">
        <w:rPr>
          <w:rFonts w:ascii="Georgia" w:eastAsia="Georgia" w:hAnsi="Georgia" w:cs="Georgia"/>
          <w:lang w:val="es-AR"/>
        </w:rPr>
        <w:t xml:space="preserve">   </w:t>
      </w:r>
    </w:p>
    <w:p w14:paraId="293D04A3" w14:textId="77777777" w:rsidR="00904449" w:rsidRPr="00DD30DB" w:rsidRDefault="00904449" w:rsidP="004E1552">
      <w:pPr>
        <w:spacing w:after="0" w:line="360" w:lineRule="auto"/>
        <w:jc w:val="both"/>
        <w:rPr>
          <w:rFonts w:ascii="Georgia" w:eastAsia="Georgia" w:hAnsi="Georgia" w:cs="Georgia"/>
          <w:color w:val="FF0000"/>
          <w:lang w:val="es-AR"/>
        </w:rPr>
      </w:pPr>
    </w:p>
    <w:p w14:paraId="72CCD3C2" w14:textId="77777777" w:rsidR="00B31402" w:rsidRPr="00B87AE2" w:rsidRDefault="00B23C86" w:rsidP="004E1552">
      <w:pPr>
        <w:spacing w:after="0" w:line="360" w:lineRule="auto"/>
        <w:jc w:val="both"/>
        <w:rPr>
          <w:rFonts w:ascii="Georgia" w:eastAsia="Georgia" w:hAnsi="Georgia" w:cs="Georgia"/>
          <w:b/>
          <w:u w:val="single"/>
          <w:lang w:val="es-AR"/>
        </w:rPr>
      </w:pPr>
      <w:r w:rsidRPr="00B87AE2">
        <w:rPr>
          <w:rFonts w:ascii="Georgia" w:eastAsia="Georgia" w:hAnsi="Georgia" w:cs="Georgia"/>
          <w:b/>
          <w:u w:val="single"/>
          <w:lang w:val="es-AR"/>
        </w:rPr>
        <w:t>Bibliografía obligatoria:</w:t>
      </w:r>
    </w:p>
    <w:p w14:paraId="1063E7A0" w14:textId="5257B47F" w:rsidR="00E70124" w:rsidRPr="00DB1D99" w:rsidRDefault="00E70124" w:rsidP="004E1552">
      <w:pPr>
        <w:spacing w:after="0" w:line="360" w:lineRule="auto"/>
        <w:ind w:left="720" w:hanging="720"/>
        <w:jc w:val="both"/>
        <w:rPr>
          <w:rFonts w:ascii="Georgia" w:eastAsia="Georgia" w:hAnsi="Georgia" w:cs="Georgia"/>
          <w:lang w:val="es-AR"/>
        </w:rPr>
      </w:pPr>
      <w:r w:rsidRPr="00E70124">
        <w:rPr>
          <w:rFonts w:ascii="Georgia" w:eastAsia="Georgia" w:hAnsi="Georgia" w:cs="Georgia"/>
        </w:rPr>
        <w:t xml:space="preserve">Adorno, </w:t>
      </w:r>
      <w:r w:rsidR="00527765">
        <w:rPr>
          <w:rFonts w:ascii="Georgia" w:eastAsia="Georgia" w:hAnsi="Georgia" w:cs="Georgia"/>
        </w:rPr>
        <w:t xml:space="preserve">T. W. </w:t>
      </w:r>
      <w:r w:rsidRPr="00E70124">
        <w:rPr>
          <w:rFonts w:ascii="Georgia" w:eastAsia="Georgia" w:hAnsi="Georgia" w:cs="Georgia"/>
          <w:i/>
        </w:rPr>
        <w:t>Educación para la emancipación</w:t>
      </w:r>
      <w:r w:rsidRPr="00E70124">
        <w:rPr>
          <w:rFonts w:ascii="Georgia" w:eastAsia="Georgia" w:hAnsi="Georgia" w:cs="Georgia"/>
        </w:rPr>
        <w:t xml:space="preserve">. </w:t>
      </w:r>
      <w:r w:rsidRPr="00E70124">
        <w:rPr>
          <w:rFonts w:ascii="Georgia" w:eastAsia="Georgia" w:hAnsi="Georgia" w:cs="Georgia"/>
          <w:i/>
          <w:lang w:val="es-AR"/>
        </w:rPr>
        <w:t>Conferencias y conversaciones con Hellmut Becker (1959-1969)</w:t>
      </w:r>
      <w:r w:rsidRPr="00E70124">
        <w:rPr>
          <w:rFonts w:ascii="Georgia" w:eastAsia="Georgia" w:hAnsi="Georgia" w:cs="Georgia"/>
          <w:lang w:val="es-AR"/>
        </w:rPr>
        <w:t xml:space="preserve">. Ed. de </w:t>
      </w:r>
      <w:r w:rsidR="00281E0F">
        <w:rPr>
          <w:rFonts w:ascii="Georgia" w:eastAsia="Georgia" w:hAnsi="Georgia" w:cs="Georgia"/>
          <w:lang w:val="es-AR"/>
        </w:rPr>
        <w:t xml:space="preserve">G. Kadelbach. Trad. J. Muñoz. </w:t>
      </w:r>
      <w:r w:rsidRPr="00E70124">
        <w:rPr>
          <w:rFonts w:ascii="Georgia" w:eastAsia="Georgia" w:hAnsi="Georgia" w:cs="Georgia"/>
          <w:lang w:val="es-AR"/>
        </w:rPr>
        <w:t>Morata, 1998</w:t>
      </w:r>
      <w:r>
        <w:rPr>
          <w:rFonts w:ascii="Georgia" w:eastAsia="Georgia" w:hAnsi="Georgia" w:cs="Georgia"/>
          <w:lang w:val="es-AR"/>
        </w:rPr>
        <w:t xml:space="preserve">. </w:t>
      </w:r>
      <w:r w:rsidRPr="00DB1D99">
        <w:rPr>
          <w:rFonts w:ascii="Georgia" w:eastAsia="Georgia" w:hAnsi="Georgia" w:cs="Georgia"/>
          <w:lang w:val="es-AR"/>
        </w:rPr>
        <w:t>“</w:t>
      </w:r>
      <w:r w:rsidR="00752AD0">
        <w:rPr>
          <w:rFonts w:ascii="Georgia" w:eastAsia="Georgia" w:hAnsi="Georgia" w:cs="Georgia"/>
          <w:lang w:val="es-AR"/>
        </w:rPr>
        <w:t xml:space="preserve">VI. </w:t>
      </w:r>
      <w:r w:rsidRPr="00DB1D99">
        <w:rPr>
          <w:rFonts w:ascii="Georgia" w:eastAsia="Georgia" w:hAnsi="Georgia" w:cs="Georgia"/>
          <w:lang w:val="es-AR"/>
        </w:rPr>
        <w:t>Educación, ¿para qué?”, pp. 93-104.</w:t>
      </w:r>
    </w:p>
    <w:p w14:paraId="3204805A" w14:textId="77777777" w:rsidR="002649EE" w:rsidRDefault="00527765" w:rsidP="004E1552">
      <w:pPr>
        <w:spacing w:after="0" w:line="360" w:lineRule="auto"/>
        <w:ind w:left="720" w:hanging="720"/>
        <w:jc w:val="both"/>
        <w:rPr>
          <w:rFonts w:ascii="Georgia" w:eastAsia="Georgia" w:hAnsi="Georgia" w:cs="Georgia"/>
          <w:lang w:val="es-AR"/>
        </w:rPr>
      </w:pPr>
      <w:r>
        <w:rPr>
          <w:rFonts w:ascii="Georgia" w:eastAsia="Georgia" w:hAnsi="Georgia" w:cs="Georgia"/>
          <w:lang w:val="es-AR"/>
        </w:rPr>
        <w:t>Arendt, H</w:t>
      </w:r>
      <w:r w:rsidR="00925944">
        <w:rPr>
          <w:rFonts w:ascii="Georgia" w:eastAsia="Georgia" w:hAnsi="Georgia" w:cs="Georgia"/>
          <w:lang w:val="es-AR"/>
        </w:rPr>
        <w:t xml:space="preserve">. </w:t>
      </w:r>
      <w:r w:rsidR="00925944" w:rsidRPr="00925944">
        <w:rPr>
          <w:rFonts w:ascii="Georgia" w:eastAsia="Georgia" w:hAnsi="Georgia" w:cs="Georgia"/>
          <w:i/>
          <w:lang w:val="es-AR"/>
        </w:rPr>
        <w:t>Entre el pasado y el futuro. Ocho ejercicios sobre la reflexión política.</w:t>
      </w:r>
      <w:r w:rsidR="00281E0F">
        <w:rPr>
          <w:rFonts w:ascii="Georgia" w:eastAsia="Georgia" w:hAnsi="Georgia" w:cs="Georgia"/>
          <w:lang w:val="es-AR"/>
        </w:rPr>
        <w:t xml:space="preserve"> Trad. A. Poljak. Península</w:t>
      </w:r>
      <w:r w:rsidR="00925944">
        <w:rPr>
          <w:rFonts w:ascii="Georgia" w:eastAsia="Georgia" w:hAnsi="Georgia" w:cs="Georgia"/>
          <w:lang w:val="es-AR"/>
        </w:rPr>
        <w:t xml:space="preserve">, 1998. </w:t>
      </w:r>
      <w:r w:rsidR="00925944" w:rsidRPr="00925944">
        <w:rPr>
          <w:rFonts w:ascii="Georgia" w:eastAsia="Georgia" w:hAnsi="Georgia" w:cs="Georgia"/>
          <w:lang w:val="es-AR"/>
        </w:rPr>
        <w:t>“V. La crisis en la educación”</w:t>
      </w:r>
      <w:r w:rsidR="00925944">
        <w:rPr>
          <w:rFonts w:ascii="Georgia" w:eastAsia="Georgia" w:hAnsi="Georgia" w:cs="Georgia"/>
          <w:lang w:val="es-AR"/>
        </w:rPr>
        <w:t>, pp. 185-208.</w:t>
      </w:r>
    </w:p>
    <w:p w14:paraId="34A7335A" w14:textId="547545D3" w:rsidR="002649EE" w:rsidRPr="002649EE" w:rsidRDefault="002649EE" w:rsidP="004E1552">
      <w:pPr>
        <w:spacing w:after="0" w:line="360" w:lineRule="auto"/>
        <w:ind w:left="720" w:hanging="720"/>
        <w:jc w:val="both"/>
        <w:rPr>
          <w:rFonts w:ascii="Georgia" w:eastAsia="Georgia" w:hAnsi="Georgia" w:cs="Georgia"/>
          <w:lang w:val="es-AR"/>
        </w:rPr>
      </w:pPr>
      <w:r w:rsidRPr="002649EE">
        <w:rPr>
          <w:rFonts w:ascii="Georgia" w:eastAsia="Georgia" w:hAnsi="Georgia" w:cs="Georgia"/>
        </w:rPr>
        <w:t xml:space="preserve">Dussel, I. “La escuela en red y el fin de la escuela. En busca de nuevos sentidos para la educación”. En AAVV. </w:t>
      </w:r>
      <w:r w:rsidRPr="002649EE">
        <w:rPr>
          <w:rFonts w:ascii="Georgia" w:eastAsia="Georgia" w:hAnsi="Georgia" w:cs="Georgia"/>
          <w:i/>
        </w:rPr>
        <w:t>El sentido de la educación y la escuela. Ponencias del Simposio “El sentido de la educación y la escuela”</w:t>
      </w:r>
      <w:r w:rsidRPr="002649EE">
        <w:rPr>
          <w:rFonts w:ascii="Georgia" w:eastAsia="Georgia" w:hAnsi="Georgia" w:cs="Georgia"/>
        </w:rPr>
        <w:t>, 8-10 octubre de 2014, México. UNIPE, 2022, pp. 25-39.</w:t>
      </w:r>
    </w:p>
    <w:p w14:paraId="48F9E889" w14:textId="79C292D0" w:rsidR="000134CF" w:rsidRPr="00DD30DB" w:rsidRDefault="000134CF" w:rsidP="004E1552">
      <w:pPr>
        <w:spacing w:after="0" w:line="360" w:lineRule="auto"/>
        <w:jc w:val="both"/>
        <w:rPr>
          <w:rFonts w:ascii="Georgia" w:eastAsia="Georgia" w:hAnsi="Georgia" w:cs="Georgia"/>
          <w:lang w:val="es-AR"/>
        </w:rPr>
      </w:pPr>
    </w:p>
    <w:p w14:paraId="6A74FAA0" w14:textId="77777777" w:rsidR="00B31402" w:rsidRPr="00B87AE2" w:rsidRDefault="00B23C86" w:rsidP="004E1552">
      <w:pPr>
        <w:spacing w:after="0" w:line="360" w:lineRule="auto"/>
        <w:jc w:val="both"/>
        <w:rPr>
          <w:rFonts w:ascii="Georgia" w:eastAsia="Georgia" w:hAnsi="Georgia" w:cs="Georgia"/>
          <w:b/>
          <w:u w:val="single"/>
          <w:lang w:val="es-AR"/>
        </w:rPr>
      </w:pPr>
      <w:r w:rsidRPr="00B87AE2">
        <w:rPr>
          <w:rFonts w:ascii="Georgia" w:eastAsia="Georgia" w:hAnsi="Georgia" w:cs="Georgia"/>
          <w:b/>
          <w:u w:val="single"/>
          <w:lang w:val="es-AR"/>
        </w:rPr>
        <w:t>Bibliografía complementaria:</w:t>
      </w:r>
    </w:p>
    <w:p w14:paraId="5F6B1B93" w14:textId="1530736E" w:rsidR="0074056F" w:rsidRPr="0074056F" w:rsidRDefault="0074056F" w:rsidP="004E1552">
      <w:pPr>
        <w:spacing w:after="0" w:line="360" w:lineRule="auto"/>
        <w:ind w:left="720" w:hanging="720"/>
        <w:jc w:val="both"/>
        <w:rPr>
          <w:rFonts w:ascii="Georgia" w:eastAsia="Georgia" w:hAnsi="Georgia" w:cs="Georgia"/>
          <w:lang w:val="es-AR"/>
        </w:rPr>
      </w:pPr>
      <w:r w:rsidRPr="0074056F">
        <w:rPr>
          <w:rFonts w:ascii="Georgia" w:eastAsia="Georgia" w:hAnsi="Georgia" w:cs="Georgia"/>
        </w:rPr>
        <w:lastRenderedPageBreak/>
        <w:t xml:space="preserve">Adorno, </w:t>
      </w:r>
      <w:r w:rsidR="00527765">
        <w:rPr>
          <w:rFonts w:ascii="Georgia" w:eastAsia="Georgia" w:hAnsi="Georgia" w:cs="Georgia"/>
        </w:rPr>
        <w:t xml:space="preserve">T. W. </w:t>
      </w:r>
      <w:r w:rsidRPr="0074056F">
        <w:rPr>
          <w:rFonts w:ascii="Georgia" w:eastAsia="Georgia" w:hAnsi="Georgia" w:cs="Georgia"/>
          <w:i/>
        </w:rPr>
        <w:t>Educación para la emancipación</w:t>
      </w:r>
      <w:r w:rsidRPr="0074056F">
        <w:rPr>
          <w:rFonts w:ascii="Georgia" w:eastAsia="Georgia" w:hAnsi="Georgia" w:cs="Georgia"/>
        </w:rPr>
        <w:t xml:space="preserve">. </w:t>
      </w:r>
      <w:r w:rsidRPr="0074056F">
        <w:rPr>
          <w:rFonts w:ascii="Georgia" w:eastAsia="Georgia" w:hAnsi="Georgia" w:cs="Georgia"/>
          <w:i/>
          <w:lang w:val="es-AR"/>
        </w:rPr>
        <w:t>Conferencias y conversaciones con Hellmut Becker (1959-1969)</w:t>
      </w:r>
      <w:r w:rsidRPr="0074056F">
        <w:rPr>
          <w:rFonts w:ascii="Georgia" w:eastAsia="Georgia" w:hAnsi="Georgia" w:cs="Georgia"/>
          <w:lang w:val="es-AR"/>
        </w:rPr>
        <w:t>. Ed. de G. Kadelbach. Trad. J. Muñoz. Morata, 1998.</w:t>
      </w:r>
      <w:r>
        <w:rPr>
          <w:rFonts w:ascii="Georgia" w:eastAsia="Georgia" w:hAnsi="Georgia" w:cs="Georgia"/>
          <w:lang w:val="es-AR"/>
        </w:rPr>
        <w:t xml:space="preserve"> “V. Educación después de Auschwitz”, </w:t>
      </w:r>
      <w:r w:rsidR="00752AD0" w:rsidRPr="00752AD0">
        <w:rPr>
          <w:rFonts w:ascii="Georgia" w:eastAsia="Georgia" w:hAnsi="Georgia" w:cs="Georgia"/>
          <w:lang w:val="es-AR"/>
        </w:rPr>
        <w:t xml:space="preserve">“VII. Educación para la superación de la barbarie”, </w:t>
      </w:r>
      <w:r>
        <w:rPr>
          <w:rFonts w:ascii="Georgia" w:eastAsia="Georgia" w:hAnsi="Georgia" w:cs="Georgia"/>
          <w:lang w:val="es-AR"/>
        </w:rPr>
        <w:t>pp. 79-92</w:t>
      </w:r>
      <w:r w:rsidR="00752AD0">
        <w:rPr>
          <w:rFonts w:ascii="Georgia" w:eastAsia="Georgia" w:hAnsi="Georgia" w:cs="Georgia"/>
          <w:lang w:val="es-AR"/>
        </w:rPr>
        <w:t>, 105-114</w:t>
      </w:r>
      <w:r>
        <w:rPr>
          <w:rFonts w:ascii="Georgia" w:eastAsia="Georgia" w:hAnsi="Georgia" w:cs="Georgia"/>
          <w:lang w:val="es-AR"/>
        </w:rPr>
        <w:t>.</w:t>
      </w:r>
    </w:p>
    <w:p w14:paraId="034D0551" w14:textId="180FDE34" w:rsidR="00556213" w:rsidRDefault="00527765" w:rsidP="004E1552">
      <w:pPr>
        <w:spacing w:after="0" w:line="360" w:lineRule="auto"/>
        <w:ind w:left="720" w:hanging="720"/>
        <w:jc w:val="both"/>
        <w:rPr>
          <w:rFonts w:ascii="Georgia" w:eastAsia="Georgia" w:hAnsi="Georgia" w:cs="Georgia"/>
          <w:lang w:val="es-AR"/>
        </w:rPr>
      </w:pPr>
      <w:r>
        <w:rPr>
          <w:rFonts w:ascii="Georgia" w:eastAsia="Georgia" w:hAnsi="Georgia" w:cs="Georgia"/>
          <w:lang w:val="es-AR"/>
        </w:rPr>
        <w:t>Jaeger, W</w:t>
      </w:r>
      <w:r w:rsidR="00556213">
        <w:rPr>
          <w:rFonts w:ascii="Georgia" w:eastAsia="Georgia" w:hAnsi="Georgia" w:cs="Georgia"/>
          <w:lang w:val="es-AR"/>
        </w:rPr>
        <w:t xml:space="preserve">. </w:t>
      </w:r>
      <w:r w:rsidR="00556213" w:rsidRPr="000134CF">
        <w:rPr>
          <w:rFonts w:ascii="Georgia" w:eastAsia="Georgia" w:hAnsi="Georgia" w:cs="Georgia"/>
          <w:i/>
          <w:lang w:val="es-AR"/>
        </w:rPr>
        <w:t>Paideia</w:t>
      </w:r>
      <w:r w:rsidR="00556213">
        <w:rPr>
          <w:rFonts w:ascii="Georgia" w:eastAsia="Georgia" w:hAnsi="Georgia" w:cs="Georgia"/>
          <w:i/>
          <w:lang w:val="es-AR"/>
        </w:rPr>
        <w:t>: los ideales de la cultura griega</w:t>
      </w:r>
      <w:r w:rsidR="00556213">
        <w:rPr>
          <w:rFonts w:ascii="Georgia" w:eastAsia="Georgia" w:hAnsi="Georgia" w:cs="Georgia"/>
          <w:lang w:val="es-AR"/>
        </w:rPr>
        <w:t>. Trad. J. Xirau y W. Roces. FCE, 1996. “Introducción”, pp. 1-16.</w:t>
      </w:r>
    </w:p>
    <w:p w14:paraId="26E1E464" w14:textId="77777777" w:rsidR="009D12A0" w:rsidRDefault="00000F89" w:rsidP="009D12A0">
      <w:pPr>
        <w:spacing w:after="0" w:line="360" w:lineRule="auto"/>
        <w:ind w:left="720" w:hanging="720"/>
        <w:jc w:val="both"/>
        <w:rPr>
          <w:rFonts w:ascii="Georgia" w:eastAsia="Georgia" w:hAnsi="Georgia" w:cs="Georgia"/>
          <w:lang w:val="es-AR"/>
        </w:rPr>
      </w:pPr>
      <w:r w:rsidRPr="00000F89">
        <w:rPr>
          <w:rFonts w:ascii="Georgia" w:eastAsia="Georgia" w:hAnsi="Georgia" w:cs="Georgia"/>
          <w:lang w:val="es-AR"/>
        </w:rPr>
        <w:t xml:space="preserve">Ruggiero, G. </w:t>
      </w:r>
      <w:r w:rsidRPr="00000F89">
        <w:rPr>
          <w:rFonts w:ascii="Georgia" w:eastAsia="Georgia" w:hAnsi="Georgia" w:cs="Georgia"/>
          <w:i/>
          <w:lang w:val="es-AR"/>
        </w:rPr>
        <w:t>Educación, emancipación y autonomía: del imperativo al proyecto</w:t>
      </w:r>
      <w:r w:rsidRPr="00000F89">
        <w:rPr>
          <w:rFonts w:ascii="Georgia" w:eastAsia="Georgia" w:hAnsi="Georgia" w:cs="Georgia"/>
          <w:lang w:val="es-AR"/>
        </w:rPr>
        <w:t>. Universidad de General Sarmiento, 2021.</w:t>
      </w:r>
      <w:r>
        <w:rPr>
          <w:rFonts w:ascii="Georgia" w:eastAsia="Georgia" w:hAnsi="Georgia" w:cs="Georgia"/>
          <w:lang w:val="es-AR"/>
        </w:rPr>
        <w:t xml:space="preserve"> “Capítulo 1. Un giro decisivo”, pp. 31-39.</w:t>
      </w:r>
    </w:p>
    <w:p w14:paraId="6A00837C" w14:textId="03531F3C" w:rsidR="009D12A0" w:rsidRPr="009D12A0" w:rsidRDefault="009D12A0" w:rsidP="009D12A0">
      <w:pPr>
        <w:spacing w:after="0" w:line="360" w:lineRule="auto"/>
        <w:ind w:left="720" w:hanging="720"/>
        <w:jc w:val="both"/>
        <w:rPr>
          <w:rFonts w:ascii="Georgia" w:eastAsia="Georgia" w:hAnsi="Georgia" w:cs="Georgia"/>
          <w:lang w:val="es-AR"/>
        </w:rPr>
      </w:pPr>
      <w:r w:rsidRPr="009D12A0">
        <w:rPr>
          <w:rFonts w:ascii="Georgia" w:eastAsia="Georgia" w:hAnsi="Georgia" w:cs="Georgia"/>
          <w:lang w:val="es-AR"/>
        </w:rPr>
        <w:t xml:space="preserve">Simons, M. y Masschelein, J. </w:t>
      </w:r>
      <w:r w:rsidRPr="009D12A0">
        <w:rPr>
          <w:rFonts w:ascii="Georgia" w:eastAsia="Georgia" w:hAnsi="Georgia" w:cs="Georgia"/>
          <w:i/>
          <w:lang w:val="es-AR"/>
        </w:rPr>
        <w:t>Defensa de la escuela. Una cuestión pública</w:t>
      </w:r>
      <w:r w:rsidRPr="009D12A0">
        <w:rPr>
          <w:rFonts w:ascii="Georgia" w:eastAsia="Georgia" w:hAnsi="Georgia" w:cs="Georgia"/>
          <w:lang w:val="es-AR"/>
        </w:rPr>
        <w:t>. Buenos Aires: Miño y Dávila editores, 2014.</w:t>
      </w:r>
    </w:p>
    <w:p w14:paraId="127D890B" w14:textId="6F6DE74D" w:rsidR="00925944" w:rsidRPr="00DD30DB" w:rsidRDefault="00925944" w:rsidP="004E1552">
      <w:pPr>
        <w:spacing w:after="0" w:line="360" w:lineRule="auto"/>
        <w:jc w:val="both"/>
        <w:rPr>
          <w:rFonts w:ascii="Georgia" w:eastAsia="Georgia" w:hAnsi="Georgia" w:cs="Georgia"/>
          <w:lang w:val="es-AR"/>
        </w:rPr>
      </w:pPr>
    </w:p>
    <w:p w14:paraId="2028C5D2" w14:textId="7A41CC91" w:rsidR="005826BB" w:rsidRDefault="00B23C86" w:rsidP="004E1552">
      <w:pPr>
        <w:spacing w:after="0" w:line="360" w:lineRule="auto"/>
        <w:jc w:val="both"/>
        <w:rPr>
          <w:rFonts w:ascii="Georgia" w:eastAsia="Georgia" w:hAnsi="Georgia" w:cs="Georgia"/>
          <w:lang w:val="es-AR"/>
        </w:rPr>
      </w:pPr>
      <w:r w:rsidRPr="00DD30DB">
        <w:rPr>
          <w:rFonts w:ascii="Georgia" w:eastAsia="Georgia" w:hAnsi="Georgia" w:cs="Georgia"/>
          <w:b/>
          <w:lang w:val="es-AR"/>
        </w:rPr>
        <w:t>Unidad II:</w:t>
      </w:r>
      <w:r w:rsidR="0069623C" w:rsidRPr="00DD30DB">
        <w:rPr>
          <w:rFonts w:ascii="Georgia" w:eastAsia="Georgia" w:hAnsi="Georgia" w:cs="Georgia"/>
          <w:lang w:val="es-AR"/>
        </w:rPr>
        <w:t xml:space="preserve"> </w:t>
      </w:r>
      <w:r w:rsidR="00735E72" w:rsidRPr="003819D2">
        <w:rPr>
          <w:rFonts w:ascii="Georgia" w:eastAsia="Georgia" w:hAnsi="Georgia" w:cs="Georgia"/>
          <w:b/>
          <w:lang w:val="es-AR"/>
        </w:rPr>
        <w:t>Educación y emancipación</w:t>
      </w:r>
      <w:r w:rsidR="00107448">
        <w:rPr>
          <w:rFonts w:ascii="Georgia" w:eastAsia="Georgia" w:hAnsi="Georgia" w:cs="Georgia"/>
          <w:lang w:val="es-AR"/>
        </w:rPr>
        <w:t>.</w:t>
      </w:r>
      <w:r w:rsidR="0074056F">
        <w:rPr>
          <w:rFonts w:ascii="Georgia" w:eastAsia="Georgia" w:hAnsi="Georgia" w:cs="Georgia"/>
          <w:lang w:val="es-AR"/>
        </w:rPr>
        <w:t xml:space="preserve"> </w:t>
      </w:r>
      <w:r w:rsidR="00735E72">
        <w:rPr>
          <w:rFonts w:ascii="Georgia" w:eastAsia="Georgia" w:hAnsi="Georgia" w:cs="Georgia"/>
          <w:lang w:val="es-AR"/>
        </w:rPr>
        <w:t xml:space="preserve">1) Adorno: </w:t>
      </w:r>
      <w:r w:rsidR="00D729D1">
        <w:rPr>
          <w:rFonts w:ascii="Georgia" w:eastAsia="Georgia" w:hAnsi="Georgia" w:cs="Georgia"/>
          <w:lang w:val="es-AR"/>
        </w:rPr>
        <w:t>la</w:t>
      </w:r>
      <w:r w:rsidR="00735E72">
        <w:rPr>
          <w:rFonts w:ascii="Georgia" w:eastAsia="Georgia" w:hAnsi="Georgia" w:cs="Georgia"/>
          <w:lang w:val="es-AR"/>
        </w:rPr>
        <w:t xml:space="preserve"> emancipación</w:t>
      </w:r>
      <w:r w:rsidR="00D729D1">
        <w:rPr>
          <w:rFonts w:ascii="Georgia" w:eastAsia="Georgia" w:hAnsi="Georgia" w:cs="Georgia"/>
          <w:lang w:val="es-AR"/>
        </w:rPr>
        <w:t xml:space="preserve"> como exigencia democrática</w:t>
      </w:r>
      <w:r w:rsidR="00735E72">
        <w:rPr>
          <w:rFonts w:ascii="Georgia" w:eastAsia="Georgia" w:hAnsi="Georgia" w:cs="Georgia"/>
          <w:lang w:val="es-AR"/>
        </w:rPr>
        <w:t xml:space="preserve">. El programa ilustrado de Kant. Autonomía, heteronomía y autoridad. Voluntad de transformación e impotencia. </w:t>
      </w:r>
      <w:r w:rsidR="00904449">
        <w:rPr>
          <w:rFonts w:ascii="Georgia" w:eastAsia="Georgia" w:hAnsi="Georgia" w:cs="Georgia"/>
          <w:lang w:val="es-AR"/>
        </w:rPr>
        <w:t xml:space="preserve">2) </w:t>
      </w:r>
      <w:r w:rsidR="00904449" w:rsidRPr="00904449">
        <w:rPr>
          <w:rFonts w:ascii="Georgia" w:eastAsia="Georgia" w:hAnsi="Georgia" w:cs="Georgia"/>
        </w:rPr>
        <w:t>Rancière</w:t>
      </w:r>
      <w:r w:rsidR="00735E72">
        <w:rPr>
          <w:rFonts w:ascii="Georgia" w:eastAsia="Georgia" w:hAnsi="Georgia" w:cs="Georgia"/>
        </w:rPr>
        <w:t xml:space="preserve">: </w:t>
      </w:r>
      <w:r w:rsidR="005824AA">
        <w:rPr>
          <w:rFonts w:ascii="Georgia" w:eastAsia="Georgia" w:hAnsi="Georgia" w:cs="Georgia"/>
        </w:rPr>
        <w:t xml:space="preserve">emancipación intelectual y toma de conciencia. La igualdad de las inteligencias como axioma. Crítica de la explicación y de las instituciones. Actualidad e inactualidad del maestro emancipador. Tiempo de la emancipación </w:t>
      </w:r>
      <w:r w:rsidR="00FD66BB">
        <w:rPr>
          <w:rFonts w:ascii="Georgia" w:eastAsia="Georgia" w:hAnsi="Georgia" w:cs="Georgia"/>
        </w:rPr>
        <w:t xml:space="preserve">versus posmodernidad. </w:t>
      </w:r>
      <w:r w:rsidR="00A62285">
        <w:rPr>
          <w:rFonts w:ascii="Georgia" w:eastAsia="Georgia" w:hAnsi="Georgia" w:cs="Georgia"/>
          <w:lang w:val="es-AR"/>
        </w:rPr>
        <w:t>3) Freire</w:t>
      </w:r>
      <w:r w:rsidR="005824AA">
        <w:rPr>
          <w:rFonts w:ascii="Georgia" w:eastAsia="Georgia" w:hAnsi="Georgia" w:cs="Georgia"/>
          <w:lang w:val="es-AR"/>
        </w:rPr>
        <w:t xml:space="preserve">: </w:t>
      </w:r>
      <w:r w:rsidR="00D729D1">
        <w:rPr>
          <w:rFonts w:ascii="Georgia" w:eastAsia="Georgia" w:hAnsi="Georgia" w:cs="Georgia"/>
          <w:lang w:val="es-AR"/>
        </w:rPr>
        <w:t>fundamentos de la pedagogía del oprimido. Superación de la contradicción entre opresores y oprimidos. Las situaciones concretas de la opresión. La liberación como tarea de los hombres en comunión.</w:t>
      </w:r>
      <w:r w:rsidR="008477F7">
        <w:rPr>
          <w:rFonts w:ascii="Georgia" w:eastAsia="Georgia" w:hAnsi="Georgia" w:cs="Georgia"/>
          <w:lang w:val="es-AR"/>
        </w:rPr>
        <w:t xml:space="preserve"> La educación como práctica de la libertad.</w:t>
      </w:r>
    </w:p>
    <w:p w14:paraId="4DB49B8D" w14:textId="77777777" w:rsidR="00A62285" w:rsidRPr="00DD30DB" w:rsidRDefault="00A62285" w:rsidP="004E1552">
      <w:pPr>
        <w:spacing w:after="0" w:line="360" w:lineRule="auto"/>
        <w:jc w:val="both"/>
        <w:rPr>
          <w:rFonts w:ascii="Georgia" w:eastAsia="Georgia" w:hAnsi="Georgia" w:cs="Georgia"/>
          <w:lang w:val="es-AR"/>
        </w:rPr>
      </w:pPr>
    </w:p>
    <w:p w14:paraId="6111B11F" w14:textId="6EFA13BD" w:rsidR="00F00C71" w:rsidRPr="000037AC" w:rsidRDefault="00B23C86" w:rsidP="004E1552">
      <w:pPr>
        <w:spacing w:after="0" w:line="360" w:lineRule="auto"/>
        <w:jc w:val="both"/>
        <w:rPr>
          <w:rFonts w:ascii="Georgia" w:eastAsia="Georgia" w:hAnsi="Georgia" w:cs="Georgia"/>
          <w:b/>
          <w:u w:val="single"/>
          <w:lang w:val="es-AR"/>
        </w:rPr>
      </w:pPr>
      <w:r w:rsidRPr="00B87AE2">
        <w:rPr>
          <w:rFonts w:ascii="Georgia" w:eastAsia="Georgia" w:hAnsi="Georgia" w:cs="Georgia"/>
          <w:b/>
          <w:u w:val="single"/>
          <w:lang w:val="es-AR"/>
        </w:rPr>
        <w:t>Bibliografía obligatoria</w:t>
      </w:r>
      <w:r w:rsidR="00B87AE2">
        <w:rPr>
          <w:rFonts w:ascii="Georgia" w:eastAsia="Georgia" w:hAnsi="Georgia" w:cs="Georgia"/>
          <w:b/>
          <w:u w:val="single"/>
          <w:lang w:val="es-AR"/>
        </w:rPr>
        <w:t>:</w:t>
      </w:r>
    </w:p>
    <w:p w14:paraId="6517F170" w14:textId="02EC2DA7" w:rsidR="00107448" w:rsidRDefault="00107448" w:rsidP="004E1552">
      <w:pPr>
        <w:spacing w:after="0" w:line="360" w:lineRule="auto"/>
        <w:ind w:left="720" w:hanging="720"/>
        <w:jc w:val="both"/>
        <w:rPr>
          <w:rFonts w:ascii="Georgia" w:eastAsia="Georgia" w:hAnsi="Georgia" w:cs="Georgia"/>
        </w:rPr>
      </w:pPr>
      <w:r w:rsidRPr="00107448">
        <w:rPr>
          <w:rFonts w:ascii="Georgia" w:eastAsia="Georgia" w:hAnsi="Georgia" w:cs="Georgia"/>
        </w:rPr>
        <w:t xml:space="preserve">Adorno, </w:t>
      </w:r>
      <w:r w:rsidR="00527765">
        <w:rPr>
          <w:rFonts w:ascii="Georgia" w:eastAsia="Georgia" w:hAnsi="Georgia" w:cs="Georgia"/>
        </w:rPr>
        <w:t xml:space="preserve">T. W. </w:t>
      </w:r>
      <w:r w:rsidRPr="00107448">
        <w:rPr>
          <w:rFonts w:ascii="Georgia" w:eastAsia="Georgia" w:hAnsi="Georgia" w:cs="Georgia"/>
          <w:i/>
        </w:rPr>
        <w:t>Educación para la emancipación</w:t>
      </w:r>
      <w:r w:rsidRPr="00107448">
        <w:rPr>
          <w:rFonts w:ascii="Georgia" w:eastAsia="Georgia" w:hAnsi="Georgia" w:cs="Georgia"/>
        </w:rPr>
        <w:t xml:space="preserve">. </w:t>
      </w:r>
      <w:r w:rsidRPr="00107448">
        <w:rPr>
          <w:rFonts w:ascii="Georgia" w:eastAsia="Georgia" w:hAnsi="Georgia" w:cs="Georgia"/>
          <w:i/>
          <w:lang w:val="es-AR"/>
        </w:rPr>
        <w:t>Conferencias y conversaciones con Hellmut Becker (1959-1969)</w:t>
      </w:r>
      <w:r w:rsidRPr="00107448">
        <w:rPr>
          <w:rFonts w:ascii="Georgia" w:eastAsia="Georgia" w:hAnsi="Georgia" w:cs="Georgia"/>
          <w:lang w:val="es-AR"/>
        </w:rPr>
        <w:t xml:space="preserve">. Ed. de </w:t>
      </w:r>
      <w:r w:rsidR="00281E0F">
        <w:rPr>
          <w:rFonts w:ascii="Georgia" w:eastAsia="Georgia" w:hAnsi="Georgia" w:cs="Georgia"/>
          <w:lang w:val="es-AR"/>
        </w:rPr>
        <w:t xml:space="preserve">G. Kadelbach. Trad. J. Muñoz. </w:t>
      </w:r>
      <w:r w:rsidRPr="00107448">
        <w:rPr>
          <w:rFonts w:ascii="Georgia" w:eastAsia="Georgia" w:hAnsi="Georgia" w:cs="Georgia"/>
          <w:lang w:val="es-AR"/>
        </w:rPr>
        <w:t>Morata, 1998.</w:t>
      </w:r>
      <w:r w:rsidRPr="00107448">
        <w:rPr>
          <w:rFonts w:ascii="Georgia" w:eastAsia="Georgia" w:hAnsi="Georgia" w:cs="Georgia"/>
        </w:rPr>
        <w:t xml:space="preserve"> “</w:t>
      </w:r>
      <w:r w:rsidR="00896773">
        <w:rPr>
          <w:rFonts w:ascii="Georgia" w:eastAsia="Georgia" w:hAnsi="Georgia" w:cs="Georgia"/>
        </w:rPr>
        <w:t xml:space="preserve">VIII. </w:t>
      </w:r>
      <w:r w:rsidRPr="00107448">
        <w:rPr>
          <w:rFonts w:ascii="Georgia" w:eastAsia="Georgia" w:hAnsi="Georgia" w:cs="Georgia"/>
        </w:rPr>
        <w:t>Educación para la emancipación”</w:t>
      </w:r>
      <w:r w:rsidR="00E70124">
        <w:rPr>
          <w:rFonts w:ascii="Georgia" w:eastAsia="Georgia" w:hAnsi="Georgia" w:cs="Georgia"/>
        </w:rPr>
        <w:t>, p</w:t>
      </w:r>
      <w:r w:rsidRPr="00107448">
        <w:rPr>
          <w:rFonts w:ascii="Georgia" w:eastAsia="Georgia" w:hAnsi="Georgia" w:cs="Georgia"/>
        </w:rPr>
        <w:t>p. 115-128.</w:t>
      </w:r>
    </w:p>
    <w:p w14:paraId="7CB344A7" w14:textId="1DBBD5AC" w:rsidR="002649EE" w:rsidRDefault="002649EE" w:rsidP="004E1552">
      <w:pPr>
        <w:spacing w:after="0" w:line="360" w:lineRule="auto"/>
        <w:ind w:left="720" w:hanging="720"/>
        <w:jc w:val="both"/>
        <w:rPr>
          <w:rFonts w:ascii="Georgia" w:eastAsia="Georgia" w:hAnsi="Georgia" w:cs="Georgia"/>
        </w:rPr>
      </w:pPr>
      <w:r w:rsidRPr="00904449">
        <w:rPr>
          <w:rFonts w:ascii="Georgia" w:eastAsia="Georgia" w:hAnsi="Georgia" w:cs="Georgia"/>
        </w:rPr>
        <w:t>Freire, P.</w:t>
      </w:r>
      <w:r>
        <w:rPr>
          <w:rFonts w:ascii="Georgia" w:eastAsia="Georgia" w:hAnsi="Georgia" w:cs="Georgia"/>
        </w:rPr>
        <w:t xml:space="preserve"> </w:t>
      </w:r>
      <w:r w:rsidR="00904449" w:rsidRPr="00904449">
        <w:rPr>
          <w:rFonts w:ascii="Georgia" w:eastAsia="Georgia" w:hAnsi="Georgia" w:cs="Georgia"/>
          <w:i/>
        </w:rPr>
        <w:t>Pedagogía del oprimido</w:t>
      </w:r>
      <w:r w:rsidR="00904449">
        <w:rPr>
          <w:rFonts w:ascii="Georgia" w:eastAsia="Georgia" w:hAnsi="Georgia" w:cs="Georgia"/>
        </w:rPr>
        <w:t>. Trad. J. Mellado. Siglo XXI. “Capítulo 1”, pp. 23-45.</w:t>
      </w:r>
    </w:p>
    <w:p w14:paraId="2727F3C6" w14:textId="5A2253F2" w:rsidR="00F90879" w:rsidRPr="00F90879" w:rsidRDefault="00527765" w:rsidP="004E1552">
      <w:pPr>
        <w:spacing w:after="0" w:line="360" w:lineRule="auto"/>
        <w:ind w:left="720" w:hanging="720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Rancière, J.</w:t>
      </w:r>
      <w:r w:rsidR="00F90879" w:rsidRPr="00F90879">
        <w:rPr>
          <w:rFonts w:ascii="Georgia" w:eastAsia="Georgia" w:hAnsi="Georgia" w:cs="Georgia"/>
        </w:rPr>
        <w:t xml:space="preserve"> </w:t>
      </w:r>
      <w:r w:rsidR="00F90879" w:rsidRPr="00F90879">
        <w:rPr>
          <w:rFonts w:ascii="Georgia" w:eastAsia="Georgia" w:hAnsi="Georgia" w:cs="Georgia"/>
          <w:i/>
        </w:rPr>
        <w:t>El maestro ignorante</w:t>
      </w:r>
      <w:r w:rsidR="00F90879" w:rsidRPr="00F90879">
        <w:rPr>
          <w:rFonts w:ascii="Georgia" w:eastAsia="Georgia" w:hAnsi="Georgia" w:cs="Georgia"/>
        </w:rPr>
        <w:t>. Trad. N. Estrach. Laertes, 2003.</w:t>
      </w:r>
    </w:p>
    <w:p w14:paraId="5628C349" w14:textId="77777777" w:rsidR="002649EE" w:rsidRPr="00F90879" w:rsidRDefault="002649EE" w:rsidP="004E1552">
      <w:pPr>
        <w:spacing w:after="0" w:line="360" w:lineRule="auto"/>
        <w:jc w:val="both"/>
        <w:rPr>
          <w:rFonts w:ascii="Georgia" w:eastAsia="Georgia" w:hAnsi="Georgia" w:cs="Georgia"/>
        </w:rPr>
      </w:pPr>
    </w:p>
    <w:p w14:paraId="03F2E033" w14:textId="50EF1CBE" w:rsidR="00B31402" w:rsidRPr="0074056F" w:rsidRDefault="00B23C86" w:rsidP="004E1552">
      <w:pPr>
        <w:spacing w:after="0" w:line="360" w:lineRule="auto"/>
        <w:jc w:val="both"/>
        <w:rPr>
          <w:rFonts w:ascii="Georgia" w:eastAsia="Georgia" w:hAnsi="Georgia" w:cs="Georgia"/>
          <w:lang w:val="es-AR"/>
        </w:rPr>
      </w:pPr>
      <w:r w:rsidRPr="00B87AE2">
        <w:rPr>
          <w:rFonts w:ascii="Georgia" w:eastAsia="Georgia" w:hAnsi="Georgia" w:cs="Georgia"/>
          <w:b/>
          <w:u w:val="single"/>
          <w:lang w:val="es-AR"/>
        </w:rPr>
        <w:t>Bibliografía complementaria</w:t>
      </w:r>
      <w:r w:rsidR="00B87AE2">
        <w:rPr>
          <w:rFonts w:ascii="Georgia" w:eastAsia="Georgia" w:hAnsi="Georgia" w:cs="Georgia"/>
          <w:b/>
          <w:u w:val="single"/>
          <w:lang w:val="es-AR"/>
        </w:rPr>
        <w:t>:</w:t>
      </w:r>
      <w:r w:rsidR="0074056F">
        <w:rPr>
          <w:rFonts w:ascii="Georgia" w:eastAsia="Georgia" w:hAnsi="Georgia" w:cs="Georgia"/>
          <w:b/>
          <w:u w:val="single"/>
          <w:lang w:val="es-AR"/>
        </w:rPr>
        <w:t xml:space="preserve"> </w:t>
      </w:r>
    </w:p>
    <w:p w14:paraId="5646F294" w14:textId="6DD304EB" w:rsidR="00AA5766" w:rsidRDefault="00AA5766" w:rsidP="004E1552">
      <w:pPr>
        <w:spacing w:after="0" w:line="360" w:lineRule="auto"/>
        <w:ind w:left="720" w:hanging="720"/>
        <w:jc w:val="both"/>
        <w:rPr>
          <w:rFonts w:ascii="Georgia" w:eastAsia="Georgia" w:hAnsi="Georgia" w:cs="Georgia"/>
          <w:lang w:val="es-AR"/>
        </w:rPr>
      </w:pPr>
      <w:r>
        <w:rPr>
          <w:rFonts w:ascii="Georgia" w:eastAsia="Georgia" w:hAnsi="Georgia" w:cs="Georgia"/>
        </w:rPr>
        <w:t>Antonelli, M. “</w:t>
      </w:r>
      <w:r w:rsidRPr="00AA5766">
        <w:rPr>
          <w:rFonts w:ascii="Georgia" w:eastAsia="Georgia" w:hAnsi="Georgia" w:cs="Georgia"/>
          <w:lang w:val="es-AR"/>
        </w:rPr>
        <w:t>Emancipación y posmodernidad.</w:t>
      </w:r>
      <w:r>
        <w:rPr>
          <w:rFonts w:ascii="Georgia" w:eastAsia="Georgia" w:hAnsi="Georgia" w:cs="Georgia"/>
          <w:lang w:val="es-AR"/>
        </w:rPr>
        <w:t xml:space="preserve"> </w:t>
      </w:r>
      <w:r w:rsidRPr="00AA5766">
        <w:rPr>
          <w:rFonts w:ascii="Georgia" w:eastAsia="Georgia" w:hAnsi="Georgia" w:cs="Georgia"/>
          <w:lang w:val="es-AR"/>
        </w:rPr>
        <w:t xml:space="preserve">Observaciones a partir de </w:t>
      </w:r>
      <w:r w:rsidRPr="00AA5766">
        <w:rPr>
          <w:rFonts w:ascii="Georgia" w:eastAsia="Georgia" w:hAnsi="Georgia" w:cs="Georgia"/>
          <w:i/>
          <w:lang w:val="es-AR"/>
        </w:rPr>
        <w:t>El maestro ignorante</w:t>
      </w:r>
      <w:r>
        <w:rPr>
          <w:rFonts w:ascii="Georgia" w:eastAsia="Georgia" w:hAnsi="Georgia" w:cs="Georgia"/>
          <w:lang w:val="es-AR"/>
        </w:rPr>
        <w:t xml:space="preserve">”. </w:t>
      </w:r>
      <w:r w:rsidR="00F0053E" w:rsidRPr="00F0053E">
        <w:rPr>
          <w:rFonts w:ascii="Georgia" w:eastAsia="Georgia" w:hAnsi="Georgia" w:cs="Georgia"/>
          <w:i/>
          <w:lang w:val="es-AR"/>
        </w:rPr>
        <w:t>Revista Argentina de Investigación Educativa</w:t>
      </w:r>
      <w:r w:rsidR="00F0053E" w:rsidRPr="00F0053E">
        <w:rPr>
          <w:rFonts w:ascii="Georgia" w:eastAsia="Georgia" w:hAnsi="Georgia" w:cs="Georgia"/>
          <w:lang w:val="es-AR"/>
        </w:rPr>
        <w:t>, vol. IV</w:t>
      </w:r>
      <w:r w:rsidR="00F0053E">
        <w:rPr>
          <w:rFonts w:ascii="Georgia" w:eastAsia="Georgia" w:hAnsi="Georgia" w:cs="Georgia"/>
          <w:lang w:val="es-AR"/>
        </w:rPr>
        <w:t xml:space="preserve">, </w:t>
      </w:r>
      <w:r w:rsidR="00F0053E" w:rsidRPr="00F0053E">
        <w:rPr>
          <w:rFonts w:ascii="Georgia" w:eastAsia="Georgia" w:hAnsi="Georgia" w:cs="Georgia"/>
          <w:lang w:val="es-AR"/>
        </w:rPr>
        <w:t>nro. 7</w:t>
      </w:r>
      <w:r w:rsidR="00F0053E">
        <w:rPr>
          <w:rFonts w:ascii="Georgia" w:eastAsia="Georgia" w:hAnsi="Georgia" w:cs="Georgia"/>
          <w:lang w:val="es-AR"/>
        </w:rPr>
        <w:t>, julio de 2024,</w:t>
      </w:r>
      <w:r w:rsidR="00F0053E" w:rsidRPr="00F0053E">
        <w:rPr>
          <w:rFonts w:ascii="Georgia" w:eastAsia="Georgia" w:hAnsi="Georgia" w:cs="Georgia"/>
          <w:lang w:val="es-AR"/>
        </w:rPr>
        <w:t xml:space="preserve"> pp. 71-90</w:t>
      </w:r>
      <w:r w:rsidR="00F0053E">
        <w:rPr>
          <w:rFonts w:ascii="Georgia" w:eastAsia="Georgia" w:hAnsi="Georgia" w:cs="Georgia"/>
          <w:lang w:val="es-AR"/>
        </w:rPr>
        <w:t>.</w:t>
      </w:r>
    </w:p>
    <w:p w14:paraId="171D7FE7" w14:textId="77777777" w:rsidR="00527765" w:rsidRPr="00527765" w:rsidRDefault="00527765" w:rsidP="004E1552">
      <w:pPr>
        <w:spacing w:after="0" w:line="360" w:lineRule="auto"/>
        <w:ind w:left="720" w:hanging="720"/>
        <w:jc w:val="both"/>
        <w:rPr>
          <w:rFonts w:ascii="Georgia" w:eastAsia="Georgia" w:hAnsi="Georgia" w:cs="Georgia"/>
        </w:rPr>
      </w:pPr>
      <w:r w:rsidRPr="00527765">
        <w:rPr>
          <w:rFonts w:ascii="Georgia" w:eastAsia="Georgia" w:hAnsi="Georgia" w:cs="Georgia"/>
        </w:rPr>
        <w:t xml:space="preserve">Giuliano, F. y Cantarelli, M. (abril-junio 2016). La Igualdad en la Revuelta Educativa: una conversación con Jacques Rancière. </w:t>
      </w:r>
      <w:r w:rsidRPr="00527765">
        <w:rPr>
          <w:rFonts w:ascii="Georgia" w:eastAsia="Georgia" w:hAnsi="Georgia" w:cs="Georgia"/>
          <w:i/>
          <w:iCs/>
        </w:rPr>
        <w:t>Educação &amp; Realidade</w:t>
      </w:r>
      <w:r w:rsidRPr="00527765">
        <w:rPr>
          <w:rFonts w:ascii="Georgia" w:eastAsia="Georgia" w:hAnsi="Georgia" w:cs="Georgia"/>
        </w:rPr>
        <w:t xml:space="preserve">, Porto Alegre, </w:t>
      </w:r>
      <w:r w:rsidRPr="00527765">
        <w:rPr>
          <w:rFonts w:ascii="Georgia" w:eastAsia="Georgia" w:hAnsi="Georgia" w:cs="Georgia"/>
          <w:i/>
          <w:iCs/>
        </w:rPr>
        <w:t>41</w:t>
      </w:r>
      <w:r w:rsidRPr="00527765">
        <w:rPr>
          <w:rFonts w:ascii="Georgia" w:eastAsia="Georgia" w:hAnsi="Georgia" w:cs="Georgia"/>
        </w:rPr>
        <w:t xml:space="preserve">(2), 613-627. </w:t>
      </w:r>
      <w:hyperlink r:id="rId7" w:history="1">
        <w:r w:rsidRPr="00527765">
          <w:rPr>
            <w:rStyle w:val="Hipervnculo"/>
            <w:rFonts w:ascii="Georgia" w:eastAsia="Georgia" w:hAnsi="Georgia" w:cs="Georgia"/>
          </w:rPr>
          <w:t>http://dx.doi.org/10.1590/2175-623662526</w:t>
        </w:r>
      </w:hyperlink>
    </w:p>
    <w:p w14:paraId="0C9CF20C" w14:textId="77777777" w:rsidR="00904449" w:rsidRPr="001071DA" w:rsidRDefault="00904449" w:rsidP="004E1552">
      <w:pPr>
        <w:spacing w:after="0" w:line="360" w:lineRule="auto"/>
        <w:ind w:left="720" w:hanging="720"/>
        <w:jc w:val="both"/>
        <w:rPr>
          <w:rFonts w:ascii="Georgia" w:eastAsia="Georgia" w:hAnsi="Georgia" w:cs="Georgia"/>
          <w:lang w:val="es-AR"/>
        </w:rPr>
      </w:pPr>
      <w:r>
        <w:rPr>
          <w:rFonts w:ascii="Georgia" w:eastAsia="Georgia" w:hAnsi="Georgia" w:cs="Georgia"/>
          <w:lang w:val="es-AR"/>
        </w:rPr>
        <w:lastRenderedPageBreak/>
        <w:t xml:space="preserve">Korol, C. </w:t>
      </w:r>
      <w:r w:rsidRPr="001071DA">
        <w:rPr>
          <w:rFonts w:ascii="Georgia" w:eastAsia="Georgia" w:hAnsi="Georgia" w:cs="Georgia"/>
          <w:lang w:val="es-AR"/>
        </w:rPr>
        <w:t xml:space="preserve">“La educación como práctica de la libertad. Nuevas lecturas posibles”. En </w:t>
      </w:r>
      <w:r w:rsidRPr="001071DA">
        <w:rPr>
          <w:rFonts w:ascii="Georgia" w:eastAsia="Georgia" w:hAnsi="Georgia" w:cs="Georgia"/>
          <w:i/>
          <w:lang w:val="es-AR"/>
        </w:rPr>
        <w:t>Hacia una pedagogía feminista</w:t>
      </w:r>
      <w:r>
        <w:rPr>
          <w:rFonts w:ascii="Georgia" w:eastAsia="Georgia" w:hAnsi="Georgia" w:cs="Georgia"/>
          <w:lang w:val="es-AR"/>
        </w:rPr>
        <w:t>.</w:t>
      </w:r>
      <w:r w:rsidRPr="001071DA">
        <w:rPr>
          <w:rFonts w:ascii="Georgia" w:eastAsia="Georgia" w:hAnsi="Georgia" w:cs="Georgia"/>
          <w:lang w:val="es-AR"/>
        </w:rPr>
        <w:t xml:space="preserve"> El Colectivo, </w:t>
      </w:r>
      <w:r>
        <w:rPr>
          <w:rFonts w:ascii="Georgia" w:eastAsia="Georgia" w:hAnsi="Georgia" w:cs="Georgia"/>
          <w:lang w:val="es-AR"/>
        </w:rPr>
        <w:t>2007. Pp. 9-22.</w:t>
      </w:r>
    </w:p>
    <w:p w14:paraId="61D78327" w14:textId="77777777" w:rsidR="002649EE" w:rsidRDefault="00AA5766" w:rsidP="004E1552">
      <w:pPr>
        <w:spacing w:after="0" w:line="360" w:lineRule="auto"/>
        <w:ind w:left="720" w:hanging="720"/>
        <w:jc w:val="both"/>
        <w:rPr>
          <w:rFonts w:ascii="Georgia" w:eastAsia="Georgia" w:hAnsi="Georgia" w:cs="Georgia"/>
        </w:rPr>
      </w:pPr>
      <w:r w:rsidRPr="00B33A90">
        <w:rPr>
          <w:rFonts w:ascii="Georgia" w:eastAsia="Georgia" w:hAnsi="Georgia" w:cs="Georgia"/>
          <w:lang w:val="es-AR"/>
        </w:rPr>
        <w:t xml:space="preserve">Rancière, J. (2014). </w:t>
      </w:r>
      <w:r w:rsidR="00281E0F">
        <w:rPr>
          <w:rFonts w:ascii="Georgia" w:eastAsia="Georgia" w:hAnsi="Georgia" w:cs="Georgia"/>
        </w:rPr>
        <w:t>“</w:t>
      </w:r>
      <w:r w:rsidRPr="00AA5766">
        <w:rPr>
          <w:rFonts w:ascii="Georgia" w:eastAsia="Georgia" w:hAnsi="Georgia" w:cs="Georgia"/>
        </w:rPr>
        <w:t>¿Pasó</w:t>
      </w:r>
      <w:r w:rsidR="00281E0F">
        <w:rPr>
          <w:rFonts w:ascii="Georgia" w:eastAsia="Georgia" w:hAnsi="Georgia" w:cs="Georgia"/>
        </w:rPr>
        <w:t xml:space="preserve"> el tiempo de la emancipación?” Trad. C. Hurtado</w:t>
      </w:r>
      <w:r w:rsidRPr="00AA5766">
        <w:rPr>
          <w:rFonts w:ascii="Georgia" w:eastAsia="Georgia" w:hAnsi="Georgia" w:cs="Georgia"/>
        </w:rPr>
        <w:t xml:space="preserve">. </w:t>
      </w:r>
      <w:r w:rsidRPr="00AA5766">
        <w:rPr>
          <w:rFonts w:ascii="Georgia" w:eastAsia="Georgia" w:hAnsi="Georgia" w:cs="Georgia"/>
          <w:i/>
          <w:iCs/>
        </w:rPr>
        <w:t>Revista de la Academia</w:t>
      </w:r>
      <w:r w:rsidRPr="00AA5766">
        <w:rPr>
          <w:rFonts w:ascii="Georgia" w:eastAsia="Georgia" w:hAnsi="Georgia" w:cs="Georgia"/>
        </w:rPr>
        <w:t>, (18), 13-24.</w:t>
      </w:r>
    </w:p>
    <w:p w14:paraId="1BFE4C4C" w14:textId="7FF8BE2B" w:rsidR="00AA5766" w:rsidRDefault="002649EE" w:rsidP="00D918D3">
      <w:pPr>
        <w:spacing w:after="0" w:line="360" w:lineRule="auto"/>
        <w:ind w:left="720" w:hanging="720"/>
        <w:jc w:val="both"/>
        <w:rPr>
          <w:rFonts w:ascii="Georgia" w:eastAsia="Georgia" w:hAnsi="Georgia" w:cs="Georgia"/>
          <w:lang w:val="es-AR"/>
        </w:rPr>
      </w:pPr>
      <w:r w:rsidRPr="002649EE">
        <w:rPr>
          <w:rFonts w:ascii="Georgia" w:eastAsia="Georgia" w:hAnsi="Georgia" w:cs="Georgia"/>
          <w:lang w:val="es-AR"/>
        </w:rPr>
        <w:t xml:space="preserve">Ruggiero, G. </w:t>
      </w:r>
      <w:r w:rsidRPr="002649EE">
        <w:rPr>
          <w:rFonts w:ascii="Georgia" w:eastAsia="Georgia" w:hAnsi="Georgia" w:cs="Georgia"/>
          <w:i/>
          <w:lang w:val="es-AR"/>
        </w:rPr>
        <w:t>Educación, emancipación y autonomía: del imperativo al proyecto</w:t>
      </w:r>
      <w:r w:rsidRPr="002649EE">
        <w:rPr>
          <w:rFonts w:ascii="Georgia" w:eastAsia="Georgia" w:hAnsi="Georgia" w:cs="Georgia"/>
          <w:lang w:val="es-AR"/>
        </w:rPr>
        <w:t>. Universidad de General Sarmiento, 2021.</w:t>
      </w:r>
      <w:r w:rsidR="00000F89">
        <w:rPr>
          <w:rFonts w:ascii="Georgia" w:eastAsia="Georgia" w:hAnsi="Georgia" w:cs="Georgia"/>
          <w:lang w:val="es-AR"/>
        </w:rPr>
        <w:t xml:space="preserve"> </w:t>
      </w:r>
      <w:r w:rsidR="00B4413C">
        <w:rPr>
          <w:rFonts w:ascii="Georgia" w:eastAsia="Georgia" w:hAnsi="Georgia" w:cs="Georgia"/>
          <w:lang w:val="es-AR"/>
        </w:rPr>
        <w:t>“</w:t>
      </w:r>
      <w:r w:rsidR="00B4413C" w:rsidRPr="00B4413C">
        <w:rPr>
          <w:rFonts w:ascii="Georgia" w:eastAsia="Georgia" w:hAnsi="Georgia" w:cs="Georgia"/>
          <w:lang w:val="es-AR"/>
        </w:rPr>
        <w:t>Capítulo 2.</w:t>
      </w:r>
      <w:r w:rsidR="00B4413C">
        <w:rPr>
          <w:rFonts w:ascii="Georgia" w:eastAsia="Georgia" w:hAnsi="Georgia" w:cs="Georgia"/>
          <w:lang w:val="es-AR"/>
        </w:rPr>
        <w:t xml:space="preserve"> </w:t>
      </w:r>
      <w:r w:rsidR="00B4413C" w:rsidRPr="00B4413C">
        <w:rPr>
          <w:rFonts w:ascii="Georgia" w:eastAsia="Georgia" w:hAnsi="Georgia" w:cs="Georgia"/>
          <w:lang w:val="es-AR"/>
        </w:rPr>
        <w:t>Sentidos de la autonomía</w:t>
      </w:r>
      <w:r w:rsidR="00B4413C">
        <w:rPr>
          <w:rFonts w:ascii="Georgia" w:eastAsia="Georgia" w:hAnsi="Georgia" w:cs="Georgia"/>
          <w:lang w:val="es-AR"/>
        </w:rPr>
        <w:t>”,</w:t>
      </w:r>
      <w:r w:rsidR="00B4413C" w:rsidRPr="00B4413C">
        <w:rPr>
          <w:rFonts w:ascii="Georgia" w:eastAsia="Georgia" w:hAnsi="Georgia" w:cs="Georgia"/>
          <w:lang w:val="es-AR"/>
        </w:rPr>
        <w:t xml:space="preserve"> </w:t>
      </w:r>
      <w:r w:rsidR="00000F89">
        <w:rPr>
          <w:rFonts w:ascii="Georgia" w:eastAsia="Georgia" w:hAnsi="Georgia" w:cs="Georgia"/>
          <w:lang w:val="es-AR"/>
        </w:rPr>
        <w:t>“</w:t>
      </w:r>
      <w:r w:rsidR="00000F89" w:rsidRPr="00000F89">
        <w:rPr>
          <w:rFonts w:ascii="Georgia" w:eastAsia="Georgia" w:hAnsi="Georgia" w:cs="Georgia"/>
          <w:lang w:val="es-AR"/>
        </w:rPr>
        <w:t>Capítulo 3.</w:t>
      </w:r>
      <w:r w:rsidR="00000F89">
        <w:rPr>
          <w:rFonts w:ascii="Georgia" w:eastAsia="Georgia" w:hAnsi="Georgia" w:cs="Georgia"/>
          <w:lang w:val="es-AR"/>
        </w:rPr>
        <w:t xml:space="preserve"> </w:t>
      </w:r>
      <w:r w:rsidR="00000F89" w:rsidRPr="00000F89">
        <w:rPr>
          <w:rFonts w:ascii="Georgia" w:eastAsia="Georgia" w:hAnsi="Georgia" w:cs="Georgia"/>
          <w:lang w:val="es-AR"/>
        </w:rPr>
        <w:t>Perspectivas filosófico-pedagógicas</w:t>
      </w:r>
      <w:r w:rsidR="00000F89">
        <w:rPr>
          <w:rFonts w:ascii="Georgia" w:eastAsia="Georgia" w:hAnsi="Georgia" w:cs="Georgia"/>
          <w:lang w:val="es-AR"/>
        </w:rPr>
        <w:t xml:space="preserve"> </w:t>
      </w:r>
      <w:r w:rsidR="00000F89" w:rsidRPr="00000F89">
        <w:rPr>
          <w:rFonts w:ascii="Georgia" w:eastAsia="Georgia" w:hAnsi="Georgia" w:cs="Georgia"/>
          <w:lang w:val="es-AR"/>
        </w:rPr>
        <w:t>emancipatorias</w:t>
      </w:r>
      <w:r w:rsidR="00000F89">
        <w:rPr>
          <w:rFonts w:ascii="Georgia" w:eastAsia="Georgia" w:hAnsi="Georgia" w:cs="Georgia"/>
          <w:lang w:val="es-AR"/>
        </w:rPr>
        <w:t xml:space="preserve">”, pp. </w:t>
      </w:r>
      <w:r w:rsidR="00B4413C">
        <w:rPr>
          <w:rFonts w:ascii="Georgia" w:eastAsia="Georgia" w:hAnsi="Georgia" w:cs="Georgia"/>
          <w:lang w:val="es-AR"/>
        </w:rPr>
        <w:t xml:space="preserve">41-53, </w:t>
      </w:r>
      <w:r w:rsidR="00000F89">
        <w:rPr>
          <w:rFonts w:ascii="Georgia" w:eastAsia="Georgia" w:hAnsi="Georgia" w:cs="Georgia"/>
          <w:lang w:val="es-AR"/>
        </w:rPr>
        <w:t>55-</w:t>
      </w:r>
      <w:r w:rsidR="00B4413C">
        <w:rPr>
          <w:rFonts w:ascii="Georgia" w:eastAsia="Georgia" w:hAnsi="Georgia" w:cs="Georgia"/>
          <w:lang w:val="es-AR"/>
        </w:rPr>
        <w:t>90.</w:t>
      </w:r>
    </w:p>
    <w:p w14:paraId="1896EFA9" w14:textId="77777777" w:rsidR="00622D25" w:rsidRPr="00A13F2E" w:rsidRDefault="00622D25" w:rsidP="004E1552">
      <w:pPr>
        <w:spacing w:after="0" w:line="360" w:lineRule="auto"/>
        <w:jc w:val="both"/>
        <w:rPr>
          <w:rFonts w:ascii="Georgia" w:eastAsia="Georgia" w:hAnsi="Georgia" w:cs="Georgia"/>
          <w:lang w:val="es-AR"/>
        </w:rPr>
      </w:pPr>
    </w:p>
    <w:p w14:paraId="5A93B412" w14:textId="58C2BBA8" w:rsidR="002C2BCA" w:rsidRDefault="00622D25" w:rsidP="004E1552">
      <w:pPr>
        <w:spacing w:after="0" w:line="360" w:lineRule="auto"/>
        <w:jc w:val="both"/>
        <w:rPr>
          <w:rFonts w:ascii="Georgia" w:eastAsia="Georgia" w:hAnsi="Georgia" w:cs="Georgia"/>
          <w:lang w:val="es-AR"/>
        </w:rPr>
      </w:pPr>
      <w:r>
        <w:rPr>
          <w:rFonts w:ascii="Georgia" w:eastAsia="Georgia" w:hAnsi="Georgia" w:cs="Georgia"/>
          <w:b/>
          <w:u w:val="single"/>
          <w:lang w:val="es-AR"/>
        </w:rPr>
        <w:t>Unidad III</w:t>
      </w:r>
      <w:r w:rsidR="00B23C86" w:rsidRPr="00DD30DB">
        <w:rPr>
          <w:rFonts w:ascii="Georgia" w:eastAsia="Georgia" w:hAnsi="Georgia" w:cs="Georgia"/>
          <w:b/>
          <w:u w:val="single"/>
          <w:lang w:val="es-AR"/>
        </w:rPr>
        <w:t>:</w:t>
      </w:r>
      <w:r w:rsidR="00C26A5E">
        <w:rPr>
          <w:rFonts w:ascii="Georgia" w:eastAsia="Georgia" w:hAnsi="Georgia" w:cs="Georgia"/>
          <w:lang w:val="es-AR"/>
        </w:rPr>
        <w:t xml:space="preserve"> </w:t>
      </w:r>
      <w:r w:rsidRPr="003819D2">
        <w:rPr>
          <w:rFonts w:ascii="Georgia" w:eastAsia="Georgia" w:hAnsi="Georgia" w:cs="Georgia"/>
          <w:b/>
          <w:lang w:val="es-AR"/>
        </w:rPr>
        <w:t>Educación, poder</w:t>
      </w:r>
      <w:r w:rsidR="002F31CE" w:rsidRPr="003819D2">
        <w:rPr>
          <w:rFonts w:ascii="Georgia" w:eastAsia="Georgia" w:hAnsi="Georgia" w:cs="Georgia"/>
          <w:b/>
          <w:lang w:val="es-AR"/>
        </w:rPr>
        <w:t xml:space="preserve"> y</w:t>
      </w:r>
      <w:r w:rsidRPr="003819D2">
        <w:rPr>
          <w:rFonts w:ascii="Georgia" w:eastAsia="Georgia" w:hAnsi="Georgia" w:cs="Georgia"/>
          <w:b/>
          <w:lang w:val="es-AR"/>
        </w:rPr>
        <w:t xml:space="preserve"> capitalismo</w:t>
      </w:r>
      <w:r>
        <w:rPr>
          <w:rFonts w:ascii="Georgia" w:eastAsia="Georgia" w:hAnsi="Georgia" w:cs="Georgia"/>
          <w:lang w:val="es-AR"/>
        </w:rPr>
        <w:t>.</w:t>
      </w:r>
      <w:r w:rsidR="00D200F9">
        <w:rPr>
          <w:rFonts w:ascii="Georgia" w:eastAsia="Georgia" w:hAnsi="Georgia" w:cs="Georgia"/>
          <w:lang w:val="es-AR"/>
        </w:rPr>
        <w:t xml:space="preserve"> </w:t>
      </w:r>
      <w:r w:rsidR="00AF2B20">
        <w:rPr>
          <w:rFonts w:ascii="Georgia" w:eastAsia="Georgia" w:hAnsi="Georgia" w:cs="Georgia"/>
          <w:lang w:val="es-AR"/>
        </w:rPr>
        <w:t xml:space="preserve">1) </w:t>
      </w:r>
      <w:r w:rsidR="00492BB7">
        <w:rPr>
          <w:rFonts w:ascii="Georgia" w:eastAsia="Georgia" w:hAnsi="Georgia" w:cs="Georgia"/>
          <w:lang w:val="es-AR"/>
        </w:rPr>
        <w:t>Foucault, Deleuze</w:t>
      </w:r>
      <w:r w:rsidR="002C2BCA">
        <w:rPr>
          <w:rFonts w:ascii="Georgia" w:eastAsia="Georgia" w:hAnsi="Georgia" w:cs="Georgia"/>
          <w:lang w:val="es-AR"/>
        </w:rPr>
        <w:t>: la crisis de las sociedades disciplinarias. De los centros de encierro al control instantáneo y continuo en medios abiertos, del molde a la modulación. Transformaciones</w:t>
      </w:r>
      <w:r w:rsidR="002F4F00">
        <w:rPr>
          <w:rFonts w:ascii="Georgia" w:eastAsia="Georgia" w:hAnsi="Georgia" w:cs="Georgia"/>
          <w:lang w:val="es-AR"/>
        </w:rPr>
        <w:t xml:space="preserve"> en el capitalismo de posguerra</w:t>
      </w:r>
      <w:r w:rsidR="002C2BCA">
        <w:rPr>
          <w:rFonts w:ascii="Georgia" w:eastAsia="Georgia" w:hAnsi="Georgia" w:cs="Georgia"/>
          <w:lang w:val="es-AR"/>
        </w:rPr>
        <w:t xml:space="preserve">. La educación como formación permanente. </w:t>
      </w:r>
      <w:r w:rsidR="00AF2B20">
        <w:rPr>
          <w:rFonts w:ascii="Georgia" w:eastAsia="Georgia" w:hAnsi="Georgia" w:cs="Georgia"/>
          <w:lang w:val="es-AR"/>
        </w:rPr>
        <w:t>2) Cerletti</w:t>
      </w:r>
      <w:r w:rsidR="002C2BCA">
        <w:rPr>
          <w:rFonts w:ascii="Georgia" w:eastAsia="Georgia" w:hAnsi="Georgia" w:cs="Georgia"/>
          <w:lang w:val="es-AR"/>
        </w:rPr>
        <w:t xml:space="preserve">: </w:t>
      </w:r>
      <w:r w:rsidR="00342717">
        <w:rPr>
          <w:rFonts w:ascii="Georgia" w:eastAsia="Georgia" w:hAnsi="Georgia" w:cs="Georgia"/>
          <w:lang w:val="es-AR"/>
        </w:rPr>
        <w:t>las teorías canónicas de la reproducción y sus críticos. La repetición en educación como reproductivismo. Postulados del reproductivismo primario. Historia</w:t>
      </w:r>
      <w:r w:rsidR="00E51EBD">
        <w:rPr>
          <w:rFonts w:ascii="Georgia" w:eastAsia="Georgia" w:hAnsi="Georgia" w:cs="Georgia"/>
          <w:lang w:val="es-AR"/>
        </w:rPr>
        <w:t>, cambio</w:t>
      </w:r>
      <w:r w:rsidR="00342717">
        <w:rPr>
          <w:rFonts w:ascii="Georgia" w:eastAsia="Georgia" w:hAnsi="Georgia" w:cs="Georgia"/>
          <w:lang w:val="es-AR"/>
        </w:rPr>
        <w:t xml:space="preserve"> y estructuras</w:t>
      </w:r>
      <w:r w:rsidR="00E51EBD">
        <w:rPr>
          <w:rFonts w:ascii="Georgia" w:eastAsia="Georgia" w:hAnsi="Georgia" w:cs="Georgia"/>
          <w:lang w:val="es-AR"/>
        </w:rPr>
        <w:t>.</w:t>
      </w:r>
      <w:r w:rsidR="00342717">
        <w:rPr>
          <w:rFonts w:ascii="Georgia" w:eastAsia="Georgia" w:hAnsi="Georgia" w:cs="Georgia"/>
          <w:lang w:val="es-AR"/>
        </w:rPr>
        <w:t xml:space="preserve"> Estado y</w:t>
      </w:r>
      <w:r w:rsidR="00E51EBD">
        <w:rPr>
          <w:rFonts w:ascii="Georgia" w:eastAsia="Georgia" w:hAnsi="Georgia" w:cs="Georgia"/>
          <w:lang w:val="es-AR"/>
        </w:rPr>
        <w:t xml:space="preserve"> descentralización del</w:t>
      </w:r>
      <w:r w:rsidR="00342717">
        <w:rPr>
          <w:rFonts w:ascii="Georgia" w:eastAsia="Georgia" w:hAnsi="Georgia" w:cs="Georgia"/>
          <w:lang w:val="es-AR"/>
        </w:rPr>
        <w:t xml:space="preserve"> poder. 3) Tedesco: </w:t>
      </w:r>
      <w:r w:rsidR="00E51EBD">
        <w:rPr>
          <w:rFonts w:ascii="Georgia" w:eastAsia="Georgia" w:hAnsi="Georgia" w:cs="Georgia"/>
          <w:lang w:val="es-AR"/>
        </w:rPr>
        <w:t xml:space="preserve">el conocimiento y la información como ejes del nuevo capitalismo. Desigualdad, exclusión, ideología. Desafíos </w:t>
      </w:r>
      <w:r w:rsidR="000A3186">
        <w:rPr>
          <w:rFonts w:ascii="Georgia" w:eastAsia="Georgia" w:hAnsi="Georgia" w:cs="Georgia"/>
          <w:lang w:val="es-AR"/>
        </w:rPr>
        <w:t xml:space="preserve">actuales </w:t>
      </w:r>
      <w:r w:rsidR="00E51EBD">
        <w:rPr>
          <w:rFonts w:ascii="Georgia" w:eastAsia="Georgia" w:hAnsi="Georgia" w:cs="Georgia"/>
          <w:lang w:val="es-AR"/>
        </w:rPr>
        <w:t xml:space="preserve">de la educación: movilidad social, democratización del conocimiento, socialización. </w:t>
      </w:r>
    </w:p>
    <w:p w14:paraId="31DC857F" w14:textId="77777777" w:rsidR="005826BB" w:rsidRPr="00DD30DB" w:rsidRDefault="005826BB" w:rsidP="004E1552">
      <w:pPr>
        <w:spacing w:after="0" w:line="360" w:lineRule="auto"/>
        <w:jc w:val="both"/>
        <w:rPr>
          <w:rFonts w:ascii="Georgia" w:eastAsia="Georgia" w:hAnsi="Georgia" w:cs="Georgia"/>
          <w:lang w:val="es-AR"/>
        </w:rPr>
      </w:pPr>
    </w:p>
    <w:p w14:paraId="73FA1E98" w14:textId="77777777" w:rsidR="00B31402" w:rsidRPr="00B87AE2" w:rsidRDefault="00B23C86" w:rsidP="004E1552">
      <w:pPr>
        <w:spacing w:after="0" w:line="360" w:lineRule="auto"/>
        <w:jc w:val="both"/>
        <w:rPr>
          <w:rFonts w:ascii="Georgia" w:eastAsia="Georgia" w:hAnsi="Georgia" w:cs="Georgia"/>
          <w:b/>
          <w:u w:val="single"/>
          <w:lang w:val="es-AR"/>
        </w:rPr>
      </w:pPr>
      <w:r w:rsidRPr="00B87AE2">
        <w:rPr>
          <w:rFonts w:ascii="Georgia" w:eastAsia="Georgia" w:hAnsi="Georgia" w:cs="Georgia"/>
          <w:b/>
          <w:u w:val="single"/>
          <w:lang w:val="es-AR"/>
        </w:rPr>
        <w:t>Bibliografía obligatoria:</w:t>
      </w:r>
    </w:p>
    <w:p w14:paraId="537A6B8A" w14:textId="372FC505" w:rsidR="00D200F9" w:rsidRPr="00D200F9" w:rsidRDefault="00D200F9" w:rsidP="004E1552">
      <w:pPr>
        <w:spacing w:after="0" w:line="360" w:lineRule="auto"/>
        <w:ind w:left="720" w:hanging="720"/>
        <w:jc w:val="both"/>
        <w:rPr>
          <w:rFonts w:ascii="Georgia" w:eastAsia="Georgia" w:hAnsi="Georgia" w:cs="Georgia"/>
        </w:rPr>
      </w:pPr>
      <w:r w:rsidRPr="00D200F9">
        <w:rPr>
          <w:rFonts w:ascii="Georgia" w:eastAsia="Georgia" w:hAnsi="Georgia" w:cs="Georgia"/>
        </w:rPr>
        <w:t xml:space="preserve">Cerletti, A. </w:t>
      </w:r>
      <w:r w:rsidRPr="00D200F9">
        <w:rPr>
          <w:rFonts w:ascii="Georgia" w:eastAsia="Georgia" w:hAnsi="Georgia" w:cs="Georgia"/>
          <w:i/>
          <w:iCs/>
        </w:rPr>
        <w:t>Repetición, novedad y sujeto en la educación. Un enfoque filosófico y político</w:t>
      </w:r>
      <w:r w:rsidRPr="00D200F9">
        <w:rPr>
          <w:rFonts w:ascii="Georgia" w:eastAsia="Georgia" w:hAnsi="Georgia" w:cs="Georgia"/>
        </w:rPr>
        <w:t>. Del Estante, 2008.</w:t>
      </w:r>
      <w:r>
        <w:rPr>
          <w:rFonts w:ascii="Georgia" w:eastAsia="Georgia" w:hAnsi="Georgia" w:cs="Georgia"/>
        </w:rPr>
        <w:t xml:space="preserve"> “Capítulo 5. Educación y reproducción social (revisión de las teorías canónicas de la reproducción)”, pp. 123-148.</w:t>
      </w:r>
    </w:p>
    <w:p w14:paraId="4464890E" w14:textId="0CDF8EF3" w:rsidR="002F4F00" w:rsidRDefault="00622D25" w:rsidP="004E1552">
      <w:pPr>
        <w:spacing w:after="0" w:line="360" w:lineRule="auto"/>
        <w:ind w:left="720" w:hanging="720"/>
        <w:jc w:val="both"/>
        <w:rPr>
          <w:rFonts w:ascii="Georgia" w:eastAsia="Georgia" w:hAnsi="Georgia" w:cs="Georgia"/>
          <w:lang w:val="es-AR"/>
        </w:rPr>
      </w:pPr>
      <w:r w:rsidRPr="00DB1D99">
        <w:rPr>
          <w:rFonts w:ascii="Georgia" w:eastAsia="Georgia" w:hAnsi="Georgia" w:cs="Georgia"/>
          <w:lang w:val="es-AR"/>
        </w:rPr>
        <w:t xml:space="preserve">Deleuze, G. </w:t>
      </w:r>
      <w:r w:rsidR="00942322" w:rsidRPr="00942322">
        <w:rPr>
          <w:rFonts w:ascii="Georgia" w:eastAsia="Georgia" w:hAnsi="Georgia" w:cs="Georgia"/>
          <w:i/>
          <w:lang w:val="es-AR"/>
        </w:rPr>
        <w:t>Conversaciones 1972-1990</w:t>
      </w:r>
      <w:r w:rsidR="00942322">
        <w:rPr>
          <w:rFonts w:ascii="Georgia" w:eastAsia="Georgia" w:hAnsi="Georgia" w:cs="Georgia"/>
          <w:lang w:val="es-AR"/>
        </w:rPr>
        <w:t xml:space="preserve">. </w:t>
      </w:r>
      <w:r w:rsidRPr="00942322">
        <w:rPr>
          <w:rFonts w:ascii="Georgia" w:eastAsia="Georgia" w:hAnsi="Georgia" w:cs="Georgia"/>
          <w:lang w:val="es-AR"/>
        </w:rPr>
        <w:t xml:space="preserve"> </w:t>
      </w:r>
      <w:r w:rsidR="00942322" w:rsidRPr="00942322">
        <w:rPr>
          <w:rFonts w:ascii="Georgia" w:eastAsia="Georgia" w:hAnsi="Georgia" w:cs="Georgia"/>
          <w:lang w:val="es-AR"/>
        </w:rPr>
        <w:t>Trad. J</w:t>
      </w:r>
      <w:r w:rsidR="00942322">
        <w:rPr>
          <w:rFonts w:ascii="Georgia" w:eastAsia="Georgia" w:hAnsi="Georgia" w:cs="Georgia"/>
          <w:lang w:val="es-AR"/>
        </w:rPr>
        <w:t xml:space="preserve">. L. Pardo. </w:t>
      </w:r>
      <w:r w:rsidR="00D200F9" w:rsidRPr="00B33A90">
        <w:rPr>
          <w:rFonts w:ascii="Georgia" w:eastAsia="Georgia" w:hAnsi="Georgia" w:cs="Georgia"/>
          <w:lang w:val="es-AR"/>
        </w:rPr>
        <w:t xml:space="preserve">Pre-Textos, 1999. </w:t>
      </w:r>
      <w:r w:rsidR="00D200F9" w:rsidRPr="00492BB7">
        <w:rPr>
          <w:rFonts w:ascii="Georgia" w:eastAsia="Georgia" w:hAnsi="Georgia" w:cs="Georgia"/>
          <w:lang w:val="es-AR"/>
        </w:rPr>
        <w:t>“17. Post-scriptum sobre las sociedades de control”, pp. 277-286.</w:t>
      </w:r>
    </w:p>
    <w:p w14:paraId="30EE2200" w14:textId="4D5DDE23" w:rsidR="002F4F00" w:rsidRPr="002F4F00" w:rsidRDefault="002F4F00" w:rsidP="004E1552">
      <w:pPr>
        <w:spacing w:after="0" w:line="360" w:lineRule="auto"/>
        <w:ind w:left="720" w:hanging="720"/>
        <w:jc w:val="both"/>
        <w:rPr>
          <w:rFonts w:ascii="Georgia" w:eastAsia="Georgia" w:hAnsi="Georgia" w:cs="Georgia"/>
          <w:lang w:val="es-AR"/>
        </w:rPr>
      </w:pPr>
      <w:r w:rsidRPr="002F4F00">
        <w:rPr>
          <w:rFonts w:ascii="Georgia" w:eastAsia="Georgia" w:hAnsi="Georgia" w:cs="Georgia"/>
          <w:lang w:val="es-AR"/>
        </w:rPr>
        <w:t xml:space="preserve">Tedesco, J. </w:t>
      </w:r>
      <w:r w:rsidR="00DB7326">
        <w:rPr>
          <w:rFonts w:ascii="Georgia" w:eastAsia="Georgia" w:hAnsi="Georgia" w:cs="Georgia"/>
          <w:lang w:val="es-AR"/>
        </w:rPr>
        <w:t xml:space="preserve">C. </w:t>
      </w:r>
      <w:r w:rsidRPr="002F4F00">
        <w:rPr>
          <w:rFonts w:ascii="Georgia" w:eastAsia="Georgia" w:hAnsi="Georgia" w:cs="Georgia"/>
          <w:lang w:val="es-AR"/>
        </w:rPr>
        <w:t xml:space="preserve">“La educación en el marco del nuevo capitalismo”. </w:t>
      </w:r>
      <w:r w:rsidRPr="002F4F00">
        <w:rPr>
          <w:rFonts w:ascii="Georgia" w:eastAsia="Georgia" w:hAnsi="Georgia" w:cs="Georgia"/>
          <w:i/>
          <w:lang w:val="es-AR"/>
        </w:rPr>
        <w:t>Revista IIDH</w:t>
      </w:r>
      <w:r w:rsidRPr="002F4F00">
        <w:rPr>
          <w:rFonts w:ascii="Georgia" w:eastAsia="Georgia" w:hAnsi="Georgia" w:cs="Georgia"/>
          <w:lang w:val="es-AR"/>
        </w:rPr>
        <w:t>, vol. 36, 2002, pp. 131-147.</w:t>
      </w:r>
    </w:p>
    <w:p w14:paraId="3B32CB19" w14:textId="77777777" w:rsidR="007F4C49" w:rsidRPr="00B33A90" w:rsidRDefault="007F4C49" w:rsidP="004E1552">
      <w:pPr>
        <w:spacing w:after="0" w:line="360" w:lineRule="auto"/>
        <w:jc w:val="both"/>
        <w:rPr>
          <w:rFonts w:ascii="Georgia" w:eastAsia="Georgia" w:hAnsi="Georgia" w:cs="Georgia"/>
          <w:lang w:val="es-AR"/>
        </w:rPr>
      </w:pPr>
    </w:p>
    <w:p w14:paraId="43C4A763" w14:textId="77777777" w:rsidR="00B31402" w:rsidRPr="00B87AE2" w:rsidRDefault="00B23C86" w:rsidP="004E1552">
      <w:pPr>
        <w:spacing w:after="0" w:line="360" w:lineRule="auto"/>
        <w:jc w:val="both"/>
        <w:rPr>
          <w:rFonts w:ascii="Georgia" w:eastAsia="Georgia" w:hAnsi="Georgia" w:cs="Georgia"/>
          <w:b/>
          <w:lang w:val="es-AR"/>
        </w:rPr>
      </w:pPr>
      <w:r w:rsidRPr="00B87AE2">
        <w:rPr>
          <w:rFonts w:ascii="Georgia" w:eastAsia="Georgia" w:hAnsi="Georgia" w:cs="Georgia"/>
          <w:b/>
          <w:u w:val="single"/>
          <w:lang w:val="es-AR"/>
        </w:rPr>
        <w:t>Bibliografía complementaria:</w:t>
      </w:r>
    </w:p>
    <w:p w14:paraId="1A0385FE" w14:textId="77777777" w:rsidR="002F4F00" w:rsidRDefault="002F4F00" w:rsidP="004E1552">
      <w:pPr>
        <w:spacing w:after="0" w:line="360" w:lineRule="auto"/>
        <w:ind w:left="720" w:hanging="720"/>
        <w:jc w:val="both"/>
        <w:rPr>
          <w:rFonts w:ascii="Georgia" w:eastAsia="Georgia" w:hAnsi="Georgia" w:cs="Georgia"/>
          <w:lang w:val="es-AR"/>
        </w:rPr>
      </w:pPr>
      <w:r w:rsidRPr="001071DA">
        <w:rPr>
          <w:rFonts w:ascii="Georgia" w:eastAsia="Georgia" w:hAnsi="Georgia" w:cs="Georgia"/>
          <w:lang w:val="es-AR"/>
        </w:rPr>
        <w:t>Dussel</w:t>
      </w:r>
      <w:r>
        <w:rPr>
          <w:rFonts w:ascii="Georgia" w:eastAsia="Georgia" w:hAnsi="Georgia" w:cs="Georgia"/>
          <w:lang w:val="es-AR"/>
        </w:rPr>
        <w:t>, I.</w:t>
      </w:r>
      <w:r w:rsidRPr="001071DA">
        <w:rPr>
          <w:rFonts w:ascii="Georgia" w:eastAsia="Georgia" w:hAnsi="Georgia" w:cs="Georgia"/>
          <w:lang w:val="es-AR"/>
        </w:rPr>
        <w:t xml:space="preserve"> “Pensar la escuela y el poder </w:t>
      </w:r>
      <w:r w:rsidRPr="001071DA">
        <w:rPr>
          <w:rFonts w:ascii="Georgia" w:eastAsia="Georgia" w:hAnsi="Georgia" w:cs="Georgia"/>
          <w:i/>
          <w:lang w:val="es-AR"/>
        </w:rPr>
        <w:t xml:space="preserve">después </w:t>
      </w:r>
      <w:r w:rsidRPr="001071DA">
        <w:rPr>
          <w:rFonts w:ascii="Georgia" w:eastAsia="Georgia" w:hAnsi="Georgia" w:cs="Georgia"/>
          <w:lang w:val="es-AR"/>
        </w:rPr>
        <w:t>de Foucaul</w:t>
      </w:r>
      <w:r>
        <w:rPr>
          <w:rFonts w:ascii="Georgia" w:eastAsia="Georgia" w:hAnsi="Georgia" w:cs="Georgia"/>
          <w:lang w:val="es-AR"/>
        </w:rPr>
        <w:t>t”. En Frigerio, G. y Diker, G.</w:t>
      </w:r>
      <w:r w:rsidRPr="001071DA">
        <w:rPr>
          <w:rFonts w:ascii="Georgia" w:eastAsia="Georgia" w:hAnsi="Georgia" w:cs="Georgia"/>
          <w:lang w:val="es-AR"/>
        </w:rPr>
        <w:t xml:space="preserve"> </w:t>
      </w:r>
      <w:r w:rsidRPr="001071DA">
        <w:rPr>
          <w:rFonts w:ascii="Georgia" w:eastAsia="Georgia" w:hAnsi="Georgia" w:cs="Georgia"/>
          <w:i/>
          <w:lang w:val="es-AR"/>
        </w:rPr>
        <w:t>Educar: ese acto político</w:t>
      </w:r>
      <w:r w:rsidRPr="001071DA">
        <w:rPr>
          <w:rFonts w:ascii="Georgia" w:eastAsia="Georgia" w:hAnsi="Georgia" w:cs="Georgia"/>
          <w:lang w:val="es-AR"/>
        </w:rPr>
        <w:t>. Del Estante Editorial</w:t>
      </w:r>
      <w:r>
        <w:rPr>
          <w:rFonts w:ascii="Georgia" w:eastAsia="Georgia" w:hAnsi="Georgia" w:cs="Georgia"/>
          <w:lang w:val="es-AR"/>
        </w:rPr>
        <w:t>, 2010, pp. 183-191.</w:t>
      </w:r>
    </w:p>
    <w:p w14:paraId="3E05125F" w14:textId="100E0F93" w:rsidR="002F4F00" w:rsidRPr="002F4F00" w:rsidRDefault="002F4F00" w:rsidP="004E1552">
      <w:pPr>
        <w:spacing w:after="0" w:line="360" w:lineRule="auto"/>
        <w:ind w:left="720" w:hanging="720"/>
        <w:jc w:val="both"/>
        <w:rPr>
          <w:rFonts w:ascii="Georgia" w:eastAsia="Georgia" w:hAnsi="Georgia" w:cs="Georgia"/>
          <w:lang w:val="es-AR"/>
        </w:rPr>
      </w:pPr>
      <w:r>
        <w:rPr>
          <w:rFonts w:ascii="Georgia" w:eastAsia="Georgia" w:hAnsi="Georgia" w:cs="Georgia"/>
          <w:lang w:val="es-AR"/>
        </w:rPr>
        <w:t xml:space="preserve">Tedesco, J. </w:t>
      </w:r>
      <w:r w:rsidR="00DB7326">
        <w:rPr>
          <w:rFonts w:ascii="Georgia" w:eastAsia="Georgia" w:hAnsi="Georgia" w:cs="Georgia"/>
          <w:lang w:val="es-AR"/>
        </w:rPr>
        <w:t xml:space="preserve">C. </w:t>
      </w:r>
      <w:r>
        <w:rPr>
          <w:rFonts w:ascii="Georgia" w:eastAsia="Georgia" w:hAnsi="Georgia" w:cs="Georgia"/>
          <w:lang w:val="es-AR"/>
        </w:rPr>
        <w:t>“</w:t>
      </w:r>
      <w:r w:rsidRPr="002F4F00">
        <w:rPr>
          <w:rFonts w:ascii="Georgia" w:eastAsia="Georgia" w:hAnsi="Georgia" w:cs="Georgia"/>
          <w:bCs/>
          <w:lang w:val="es-AR"/>
        </w:rPr>
        <w:t>Educación y hegemonía en el nuevo capitalismo: algunas notas e hipótesis de</w:t>
      </w:r>
      <w:r>
        <w:rPr>
          <w:rFonts w:ascii="Georgia" w:eastAsia="Georgia" w:hAnsi="Georgia" w:cs="Georgia"/>
          <w:bCs/>
          <w:lang w:val="es-AR"/>
        </w:rPr>
        <w:t xml:space="preserve"> </w:t>
      </w:r>
      <w:r w:rsidRPr="002F4F00">
        <w:rPr>
          <w:rFonts w:ascii="Georgia" w:eastAsia="Georgia" w:hAnsi="Georgia" w:cs="Georgia"/>
          <w:bCs/>
          <w:lang w:val="es-AR"/>
        </w:rPr>
        <w:t>trabajo”</w:t>
      </w:r>
      <w:r>
        <w:rPr>
          <w:rFonts w:ascii="Georgia" w:eastAsia="Georgia" w:hAnsi="Georgia" w:cs="Georgia"/>
          <w:bCs/>
          <w:lang w:val="es-AR"/>
        </w:rPr>
        <w:t xml:space="preserve">. </w:t>
      </w:r>
      <w:r w:rsidRPr="002F4F00">
        <w:rPr>
          <w:rFonts w:ascii="Georgia" w:eastAsia="Georgia" w:hAnsi="Georgia" w:cs="Georgia"/>
          <w:bCs/>
          <w:i/>
          <w:iCs/>
          <w:lang w:val="es-AR"/>
        </w:rPr>
        <w:t>Propuesta Educativa</w:t>
      </w:r>
      <w:r w:rsidRPr="002F4F00">
        <w:rPr>
          <w:rFonts w:ascii="Georgia" w:eastAsia="Georgia" w:hAnsi="Georgia" w:cs="Georgia"/>
          <w:bCs/>
          <w:iCs/>
          <w:lang w:val="es-AR"/>
        </w:rPr>
        <w:t>,</w:t>
      </w:r>
      <w:r>
        <w:rPr>
          <w:rFonts w:ascii="Georgia" w:eastAsia="Georgia" w:hAnsi="Georgia" w:cs="Georgia"/>
          <w:bCs/>
          <w:iCs/>
          <w:lang w:val="es-AR"/>
        </w:rPr>
        <w:t xml:space="preserve"> n° 45, 2° semestre de 2003</w:t>
      </w:r>
      <w:r w:rsidR="00342717">
        <w:rPr>
          <w:rFonts w:ascii="Georgia" w:eastAsia="Georgia" w:hAnsi="Georgia" w:cs="Georgia"/>
          <w:bCs/>
          <w:iCs/>
          <w:lang w:val="es-AR"/>
        </w:rPr>
        <w:t xml:space="preserve">. </w:t>
      </w:r>
    </w:p>
    <w:p w14:paraId="49B701C4" w14:textId="77777777" w:rsidR="00492BB7" w:rsidRPr="00492BB7" w:rsidRDefault="00492BB7" w:rsidP="004E1552">
      <w:pPr>
        <w:spacing w:after="0" w:line="360" w:lineRule="auto"/>
        <w:ind w:left="720" w:hanging="720"/>
        <w:jc w:val="both"/>
        <w:rPr>
          <w:rFonts w:ascii="Georgia" w:eastAsia="Georgia" w:hAnsi="Georgia" w:cs="Georgia"/>
          <w:bCs/>
          <w:lang w:val="es-AR"/>
        </w:rPr>
      </w:pPr>
      <w:r w:rsidRPr="00492BB7">
        <w:rPr>
          <w:rFonts w:ascii="Georgia" w:eastAsia="Georgia" w:hAnsi="Georgia" w:cs="Georgia"/>
          <w:bCs/>
          <w:lang w:val="es-AR"/>
        </w:rPr>
        <w:t>Recursos online: https://editorial.unipe.edu.ar/colecciones/ideas-en-la-educacion-argentina/clasicos</w:t>
      </w:r>
    </w:p>
    <w:p w14:paraId="70AFA593" w14:textId="3D7861F6" w:rsidR="001071DA" w:rsidRPr="008C0E99" w:rsidRDefault="001071DA" w:rsidP="004E1552">
      <w:pPr>
        <w:spacing w:after="0" w:line="360" w:lineRule="auto"/>
        <w:jc w:val="both"/>
        <w:rPr>
          <w:rFonts w:ascii="Georgia" w:eastAsia="Georgia" w:hAnsi="Georgia" w:cs="Georgia"/>
          <w:lang w:val="es-AR"/>
        </w:rPr>
      </w:pPr>
    </w:p>
    <w:p w14:paraId="7584DF95" w14:textId="77777777" w:rsidR="00B31402" w:rsidRPr="00DD30DB" w:rsidRDefault="00B23C86" w:rsidP="004E1552">
      <w:pPr>
        <w:spacing w:after="0" w:line="360" w:lineRule="auto"/>
        <w:jc w:val="both"/>
        <w:rPr>
          <w:rFonts w:ascii="Georgia" w:eastAsia="Georgia" w:hAnsi="Georgia" w:cs="Georgia"/>
          <w:b/>
          <w:lang w:val="es-AR"/>
        </w:rPr>
      </w:pPr>
      <w:r w:rsidRPr="00DD30DB">
        <w:rPr>
          <w:rFonts w:ascii="Georgia" w:eastAsia="Georgia" w:hAnsi="Georgia" w:cs="Georgia"/>
          <w:b/>
          <w:lang w:val="es-AR"/>
        </w:rPr>
        <w:t>Metodología de trabajo y evaluación</w:t>
      </w:r>
    </w:p>
    <w:p w14:paraId="712CCE5A" w14:textId="24BC3BB9" w:rsidR="00B31402" w:rsidRDefault="00B23C86" w:rsidP="004E1552">
      <w:pPr>
        <w:spacing w:after="0" w:line="360" w:lineRule="auto"/>
        <w:jc w:val="both"/>
        <w:rPr>
          <w:rFonts w:ascii="Georgia" w:eastAsia="Georgia" w:hAnsi="Georgia" w:cs="Georgia"/>
          <w:lang w:val="es-AR"/>
        </w:rPr>
      </w:pPr>
      <w:r w:rsidRPr="00DD30DB">
        <w:rPr>
          <w:rFonts w:ascii="Georgia" w:eastAsia="Georgia" w:hAnsi="Georgia" w:cs="Georgia"/>
          <w:lang w:val="es-AR"/>
        </w:rPr>
        <w:lastRenderedPageBreak/>
        <w:t xml:space="preserve">La dinámica de las clases consistirá en exposiciones a cargo del docente, lectura conjunta y análisis de los textos escogidos, debates dirigidos y presentaciones a cargo de las/os </w:t>
      </w:r>
      <w:r w:rsidR="00216845">
        <w:rPr>
          <w:rFonts w:ascii="Georgia" w:eastAsia="Georgia" w:hAnsi="Georgia" w:cs="Georgia"/>
          <w:lang w:val="es-AR"/>
        </w:rPr>
        <w:t>estudiantes</w:t>
      </w:r>
      <w:r w:rsidRPr="00DD30DB">
        <w:rPr>
          <w:rFonts w:ascii="Georgia" w:eastAsia="Georgia" w:hAnsi="Georgia" w:cs="Georgia"/>
          <w:lang w:val="es-AR"/>
        </w:rPr>
        <w:t xml:space="preserve">, a quienes se les solicitará leer </w:t>
      </w:r>
      <w:r w:rsidR="00D918D3">
        <w:rPr>
          <w:rFonts w:ascii="Georgia" w:eastAsia="Georgia" w:hAnsi="Georgia" w:cs="Georgia"/>
          <w:lang w:val="es-AR"/>
        </w:rPr>
        <w:t xml:space="preserve">el material </w:t>
      </w:r>
      <w:r w:rsidRPr="00DD30DB">
        <w:rPr>
          <w:rFonts w:ascii="Georgia" w:eastAsia="Georgia" w:hAnsi="Georgia" w:cs="Georgia"/>
          <w:lang w:val="es-AR"/>
        </w:rPr>
        <w:t>con anticipación.</w:t>
      </w:r>
      <w:r w:rsidR="007E2A96">
        <w:rPr>
          <w:rFonts w:ascii="Georgia" w:eastAsia="Georgia" w:hAnsi="Georgia" w:cs="Georgia"/>
          <w:lang w:val="es-AR"/>
        </w:rPr>
        <w:t xml:space="preserve"> </w:t>
      </w:r>
      <w:r w:rsidRPr="00DD30DB">
        <w:rPr>
          <w:rFonts w:ascii="Georgia" w:eastAsia="Georgia" w:hAnsi="Georgia" w:cs="Georgia"/>
          <w:lang w:val="es-AR"/>
        </w:rPr>
        <w:t>Para aprobar el seminario, se les pedirá un trabajo monográfico vinculado con las temáticas estudiadas.</w:t>
      </w:r>
    </w:p>
    <w:p w14:paraId="1D69D773" w14:textId="251173AE" w:rsidR="005D7D60" w:rsidRDefault="005D7D60" w:rsidP="004E1552">
      <w:pPr>
        <w:spacing w:after="0" w:line="360" w:lineRule="auto"/>
        <w:jc w:val="both"/>
        <w:rPr>
          <w:rFonts w:ascii="Georgia" w:eastAsia="Georgia" w:hAnsi="Georgia" w:cs="Georgia"/>
          <w:lang w:val="es-AR"/>
        </w:rPr>
      </w:pPr>
      <w:r>
        <w:rPr>
          <w:rFonts w:ascii="Georgia" w:eastAsia="Georgia" w:hAnsi="Georgia" w:cs="Georgia"/>
          <w:lang w:val="es-AR"/>
        </w:rPr>
        <w:t xml:space="preserve">La calificación mínima de aprobación es 7 (siete) </w:t>
      </w:r>
    </w:p>
    <w:p w14:paraId="086E4EBC" w14:textId="77777777" w:rsidR="005D7D60" w:rsidRDefault="005D7D60" w:rsidP="004E1552">
      <w:pPr>
        <w:spacing w:after="0" w:line="360" w:lineRule="auto"/>
        <w:jc w:val="both"/>
        <w:rPr>
          <w:rFonts w:ascii="Georgia" w:eastAsia="Georgia" w:hAnsi="Georgia" w:cs="Georgia"/>
          <w:lang w:val="es-AR"/>
        </w:rPr>
      </w:pPr>
    </w:p>
    <w:p w14:paraId="4BC18DEB" w14:textId="19F53D70" w:rsidR="005D7D60" w:rsidRDefault="005D7D60" w:rsidP="004E1552">
      <w:pPr>
        <w:spacing w:after="0" w:line="360" w:lineRule="auto"/>
        <w:jc w:val="both"/>
        <w:rPr>
          <w:rFonts w:ascii="Georgia" w:eastAsia="Georgia" w:hAnsi="Georgia" w:cs="Georgia"/>
          <w:b/>
          <w:bCs/>
          <w:lang w:val="es-AR"/>
        </w:rPr>
      </w:pPr>
      <w:r>
        <w:rPr>
          <w:rFonts w:ascii="Georgia" w:eastAsia="Georgia" w:hAnsi="Georgia" w:cs="Georgia"/>
          <w:b/>
          <w:bCs/>
          <w:lang w:val="es-AR"/>
        </w:rPr>
        <w:t xml:space="preserve">Cronograma de clases </w:t>
      </w:r>
    </w:p>
    <w:tbl>
      <w:tblPr>
        <w:tblW w:w="10098" w:type="dxa"/>
        <w:tblInd w:w="-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59"/>
        <w:gridCol w:w="2410"/>
        <w:gridCol w:w="2093"/>
        <w:gridCol w:w="2536"/>
      </w:tblGrid>
      <w:tr w:rsidR="005D7D60" w:rsidRPr="00815B08" w14:paraId="0DECD96A" w14:textId="77777777" w:rsidTr="005D7D60">
        <w:trPr>
          <w:trHeight w:val="566"/>
        </w:trPr>
        <w:tc>
          <w:tcPr>
            <w:tcW w:w="3059" w:type="dxa"/>
          </w:tcPr>
          <w:p w14:paraId="13641FA4" w14:textId="77777777" w:rsidR="005D7D60" w:rsidRPr="00815B08" w:rsidRDefault="005D7D60" w:rsidP="00715941">
            <w:pPr>
              <w:pStyle w:val="Ttulo1"/>
              <w:tabs>
                <w:tab w:val="left" w:pos="355"/>
              </w:tabs>
              <w:jc w:val="center"/>
              <w:rPr>
                <w:rFonts w:ascii="Book Antiqua" w:hAnsi="Book Antiqua" w:cstheme="minorHAnsi"/>
                <w:sz w:val="20"/>
                <w:szCs w:val="20"/>
              </w:rPr>
            </w:pPr>
            <w:r w:rsidRPr="00815B08">
              <w:rPr>
                <w:rFonts w:ascii="Book Antiqua" w:hAnsi="Book Antiqua" w:cstheme="minorHAnsi"/>
                <w:sz w:val="20"/>
                <w:szCs w:val="20"/>
              </w:rPr>
              <w:t>Días</w:t>
            </w:r>
          </w:p>
        </w:tc>
        <w:tc>
          <w:tcPr>
            <w:tcW w:w="2410" w:type="dxa"/>
          </w:tcPr>
          <w:p w14:paraId="031EA362" w14:textId="77777777" w:rsidR="005D7D60" w:rsidRPr="00815B08" w:rsidRDefault="005D7D60" w:rsidP="00715941">
            <w:pPr>
              <w:pStyle w:val="Ttulo1"/>
              <w:tabs>
                <w:tab w:val="left" w:pos="355"/>
              </w:tabs>
              <w:jc w:val="center"/>
              <w:rPr>
                <w:rFonts w:ascii="Book Antiqua" w:hAnsi="Book Antiqua" w:cstheme="minorHAnsi"/>
                <w:sz w:val="20"/>
                <w:szCs w:val="20"/>
              </w:rPr>
            </w:pPr>
            <w:r w:rsidRPr="00815B08">
              <w:rPr>
                <w:rFonts w:ascii="Book Antiqua" w:hAnsi="Book Antiqua" w:cstheme="minorHAnsi"/>
                <w:sz w:val="20"/>
                <w:szCs w:val="20"/>
              </w:rPr>
              <w:t>Mañana</w:t>
            </w:r>
          </w:p>
        </w:tc>
        <w:tc>
          <w:tcPr>
            <w:tcW w:w="2093" w:type="dxa"/>
          </w:tcPr>
          <w:p w14:paraId="496EA10C" w14:textId="77777777" w:rsidR="005D7D60" w:rsidRPr="00815B08" w:rsidRDefault="005D7D60" w:rsidP="00715941">
            <w:pPr>
              <w:pStyle w:val="Ttulo1"/>
              <w:tabs>
                <w:tab w:val="left" w:pos="355"/>
              </w:tabs>
              <w:jc w:val="center"/>
              <w:rPr>
                <w:rFonts w:ascii="Book Antiqua" w:hAnsi="Book Antiqua" w:cstheme="minorHAnsi"/>
                <w:sz w:val="20"/>
                <w:szCs w:val="20"/>
              </w:rPr>
            </w:pPr>
            <w:r w:rsidRPr="00815B08">
              <w:rPr>
                <w:rFonts w:ascii="Book Antiqua" w:hAnsi="Book Antiqua" w:cstheme="minorHAnsi"/>
                <w:sz w:val="20"/>
                <w:szCs w:val="20"/>
              </w:rPr>
              <w:t>Tarde</w:t>
            </w:r>
          </w:p>
        </w:tc>
        <w:tc>
          <w:tcPr>
            <w:tcW w:w="2536" w:type="dxa"/>
          </w:tcPr>
          <w:p w14:paraId="342516EA" w14:textId="77777777" w:rsidR="005D7D60" w:rsidRPr="00815B08" w:rsidRDefault="005D7D60" w:rsidP="00715941">
            <w:pPr>
              <w:pStyle w:val="Ttulo1"/>
              <w:tabs>
                <w:tab w:val="left" w:pos="355"/>
              </w:tabs>
              <w:jc w:val="center"/>
              <w:rPr>
                <w:rFonts w:ascii="Book Antiqua" w:hAnsi="Book Antiqua" w:cstheme="minorHAnsi"/>
                <w:sz w:val="20"/>
                <w:szCs w:val="20"/>
              </w:rPr>
            </w:pPr>
            <w:r w:rsidRPr="00815B08">
              <w:rPr>
                <w:rFonts w:ascii="Book Antiqua" w:hAnsi="Book Antiqua" w:cstheme="minorHAnsi"/>
                <w:sz w:val="20"/>
                <w:szCs w:val="20"/>
              </w:rPr>
              <w:t>Modalidad</w:t>
            </w:r>
          </w:p>
        </w:tc>
      </w:tr>
      <w:tr w:rsidR="005D7D60" w:rsidRPr="00815B08" w14:paraId="56E30B2C" w14:textId="77777777" w:rsidTr="005D7D60">
        <w:trPr>
          <w:trHeight w:val="537"/>
        </w:trPr>
        <w:tc>
          <w:tcPr>
            <w:tcW w:w="3059" w:type="dxa"/>
          </w:tcPr>
          <w:p w14:paraId="525D7925" w14:textId="5AB30438" w:rsidR="005D7D60" w:rsidRPr="00815B08" w:rsidRDefault="005D7D60" w:rsidP="00715941">
            <w:pPr>
              <w:pStyle w:val="Ttulo1"/>
              <w:tabs>
                <w:tab w:val="left" w:pos="355"/>
              </w:tabs>
              <w:rPr>
                <w:rFonts w:ascii="Book Antiqua" w:hAnsi="Book Antiqua" w:cstheme="minorHAnsi"/>
                <w:sz w:val="20"/>
                <w:szCs w:val="20"/>
              </w:rPr>
            </w:pPr>
            <w:r w:rsidRPr="00815B08">
              <w:rPr>
                <w:rFonts w:ascii="Book Antiqua" w:hAnsi="Book Antiqua" w:cstheme="minorHAnsi"/>
                <w:sz w:val="20"/>
                <w:szCs w:val="20"/>
              </w:rPr>
              <w:t>Miércoles 2</w:t>
            </w:r>
            <w:r>
              <w:rPr>
                <w:rFonts w:ascii="Book Antiqua" w:hAnsi="Book Antiqua" w:cstheme="minorHAnsi"/>
                <w:sz w:val="20"/>
                <w:szCs w:val="20"/>
              </w:rPr>
              <w:t>3</w:t>
            </w:r>
            <w:r w:rsidRPr="00815B08">
              <w:rPr>
                <w:rFonts w:ascii="Book Antiqua" w:hAnsi="Book Antiqua" w:cstheme="minorHAnsi"/>
                <w:sz w:val="20"/>
                <w:szCs w:val="20"/>
              </w:rPr>
              <w:t xml:space="preserve"> de </w:t>
            </w:r>
            <w:r>
              <w:rPr>
                <w:rFonts w:ascii="Book Antiqua" w:hAnsi="Book Antiqua" w:cstheme="minorHAnsi"/>
                <w:sz w:val="20"/>
                <w:szCs w:val="20"/>
              </w:rPr>
              <w:t>septiembre</w:t>
            </w:r>
          </w:p>
        </w:tc>
        <w:tc>
          <w:tcPr>
            <w:tcW w:w="2410" w:type="dxa"/>
          </w:tcPr>
          <w:p w14:paraId="66FD5EC6" w14:textId="77777777" w:rsidR="005D7D60" w:rsidRPr="00815B08" w:rsidRDefault="005D7D60" w:rsidP="00715941">
            <w:pPr>
              <w:pStyle w:val="Ttulo1"/>
              <w:tabs>
                <w:tab w:val="left" w:pos="355"/>
              </w:tabs>
              <w:jc w:val="center"/>
              <w:rPr>
                <w:rFonts w:ascii="Book Antiqua" w:hAnsi="Book Antiqua" w:cstheme="minorHAnsi"/>
                <w:sz w:val="20"/>
                <w:szCs w:val="20"/>
              </w:rPr>
            </w:pPr>
            <w:r w:rsidRPr="00815B08">
              <w:rPr>
                <w:rFonts w:ascii="Book Antiqua" w:hAnsi="Book Antiqua" w:cstheme="minorHAnsi"/>
                <w:sz w:val="20"/>
                <w:szCs w:val="20"/>
              </w:rPr>
              <w:t>9 a 13</w:t>
            </w:r>
          </w:p>
        </w:tc>
        <w:tc>
          <w:tcPr>
            <w:tcW w:w="2093" w:type="dxa"/>
          </w:tcPr>
          <w:p w14:paraId="2129C612" w14:textId="77777777" w:rsidR="005D7D60" w:rsidRPr="00815B08" w:rsidRDefault="005D7D60" w:rsidP="00715941">
            <w:pPr>
              <w:pStyle w:val="Ttulo1"/>
              <w:tabs>
                <w:tab w:val="left" w:pos="355"/>
              </w:tabs>
              <w:jc w:val="center"/>
              <w:rPr>
                <w:rFonts w:ascii="Book Antiqua" w:hAnsi="Book Antiqua" w:cstheme="minorHAnsi"/>
                <w:sz w:val="20"/>
                <w:szCs w:val="20"/>
              </w:rPr>
            </w:pPr>
            <w:r w:rsidRPr="00815B08">
              <w:rPr>
                <w:rFonts w:ascii="Book Antiqua" w:hAnsi="Book Antiqua" w:cstheme="minorHAnsi"/>
                <w:sz w:val="20"/>
                <w:szCs w:val="20"/>
              </w:rPr>
              <w:t>14 a 17</w:t>
            </w:r>
          </w:p>
        </w:tc>
        <w:tc>
          <w:tcPr>
            <w:tcW w:w="2536" w:type="dxa"/>
          </w:tcPr>
          <w:p w14:paraId="5AA068D8" w14:textId="77777777" w:rsidR="005D7D60" w:rsidRPr="00815B08" w:rsidRDefault="005D7D60" w:rsidP="00715941">
            <w:pPr>
              <w:pStyle w:val="Ttulo1"/>
              <w:tabs>
                <w:tab w:val="left" w:pos="355"/>
              </w:tabs>
              <w:jc w:val="center"/>
              <w:rPr>
                <w:rFonts w:ascii="Book Antiqua" w:hAnsi="Book Antiqua" w:cstheme="minorHAnsi"/>
                <w:sz w:val="20"/>
                <w:szCs w:val="20"/>
              </w:rPr>
            </w:pPr>
            <w:r w:rsidRPr="00815B08">
              <w:rPr>
                <w:rFonts w:ascii="Book Antiqua" w:hAnsi="Book Antiqua" w:cstheme="minorHAnsi"/>
                <w:sz w:val="20"/>
                <w:szCs w:val="20"/>
              </w:rPr>
              <w:t>Presencial</w:t>
            </w:r>
          </w:p>
        </w:tc>
      </w:tr>
      <w:tr w:rsidR="005D7D60" w:rsidRPr="00815B08" w14:paraId="485B2793" w14:textId="77777777" w:rsidTr="005D7D60">
        <w:tc>
          <w:tcPr>
            <w:tcW w:w="3059" w:type="dxa"/>
          </w:tcPr>
          <w:p w14:paraId="5F30759E" w14:textId="254CC2D2" w:rsidR="005D7D60" w:rsidRPr="00815B08" w:rsidRDefault="005D7D60" w:rsidP="00715941">
            <w:pPr>
              <w:pStyle w:val="Ttulo1"/>
              <w:tabs>
                <w:tab w:val="left" w:pos="355"/>
              </w:tabs>
              <w:rPr>
                <w:rFonts w:ascii="Book Antiqua" w:hAnsi="Book Antiqua" w:cstheme="minorHAnsi"/>
                <w:sz w:val="20"/>
                <w:szCs w:val="20"/>
              </w:rPr>
            </w:pPr>
            <w:r w:rsidRPr="00815B08">
              <w:rPr>
                <w:rFonts w:ascii="Book Antiqua" w:hAnsi="Book Antiqua" w:cstheme="minorHAnsi"/>
                <w:sz w:val="20"/>
                <w:szCs w:val="20"/>
              </w:rPr>
              <w:t>Jueves 2</w:t>
            </w:r>
            <w:r>
              <w:rPr>
                <w:rFonts w:ascii="Book Antiqua" w:hAnsi="Book Antiqua" w:cstheme="minorHAnsi"/>
                <w:sz w:val="20"/>
                <w:szCs w:val="20"/>
              </w:rPr>
              <w:t>4</w:t>
            </w:r>
            <w:r w:rsidRPr="00815B08">
              <w:rPr>
                <w:rFonts w:ascii="Book Antiqua" w:hAnsi="Book Antiqua" w:cstheme="minorHAnsi"/>
                <w:sz w:val="20"/>
                <w:szCs w:val="20"/>
              </w:rPr>
              <w:t xml:space="preserve"> de </w:t>
            </w:r>
            <w:r>
              <w:rPr>
                <w:rFonts w:ascii="Book Antiqua" w:hAnsi="Book Antiqua" w:cstheme="minorHAnsi"/>
                <w:sz w:val="20"/>
                <w:szCs w:val="20"/>
              </w:rPr>
              <w:t>septiembre</w:t>
            </w:r>
          </w:p>
        </w:tc>
        <w:tc>
          <w:tcPr>
            <w:tcW w:w="2410" w:type="dxa"/>
          </w:tcPr>
          <w:p w14:paraId="611D180C" w14:textId="77777777" w:rsidR="005D7D60" w:rsidRPr="00815B08" w:rsidRDefault="005D7D60" w:rsidP="00715941">
            <w:pPr>
              <w:pStyle w:val="Ttulo1"/>
              <w:tabs>
                <w:tab w:val="left" w:pos="355"/>
              </w:tabs>
              <w:jc w:val="center"/>
              <w:rPr>
                <w:rFonts w:ascii="Book Antiqua" w:hAnsi="Book Antiqua" w:cstheme="minorHAnsi"/>
                <w:sz w:val="20"/>
                <w:szCs w:val="20"/>
              </w:rPr>
            </w:pPr>
            <w:r w:rsidRPr="00815B08">
              <w:rPr>
                <w:rFonts w:ascii="Book Antiqua" w:hAnsi="Book Antiqua" w:cstheme="minorHAnsi"/>
                <w:sz w:val="20"/>
                <w:szCs w:val="20"/>
              </w:rPr>
              <w:t>9 a 13</w:t>
            </w:r>
          </w:p>
        </w:tc>
        <w:tc>
          <w:tcPr>
            <w:tcW w:w="2093" w:type="dxa"/>
          </w:tcPr>
          <w:p w14:paraId="3430628C" w14:textId="77777777" w:rsidR="005D7D60" w:rsidRPr="00815B08" w:rsidRDefault="005D7D60" w:rsidP="00715941">
            <w:pPr>
              <w:pStyle w:val="Ttulo1"/>
              <w:tabs>
                <w:tab w:val="left" w:pos="355"/>
              </w:tabs>
              <w:jc w:val="center"/>
              <w:rPr>
                <w:rFonts w:ascii="Book Antiqua" w:hAnsi="Book Antiqua" w:cstheme="minorHAnsi"/>
                <w:sz w:val="20"/>
                <w:szCs w:val="20"/>
              </w:rPr>
            </w:pPr>
            <w:r w:rsidRPr="00815B08">
              <w:rPr>
                <w:rFonts w:ascii="Book Antiqua" w:hAnsi="Book Antiqua" w:cstheme="minorHAnsi"/>
                <w:sz w:val="20"/>
                <w:szCs w:val="20"/>
              </w:rPr>
              <w:t>14 a 17</w:t>
            </w:r>
          </w:p>
        </w:tc>
        <w:tc>
          <w:tcPr>
            <w:tcW w:w="2536" w:type="dxa"/>
          </w:tcPr>
          <w:p w14:paraId="3F4154B3" w14:textId="77777777" w:rsidR="005D7D60" w:rsidRPr="00815B08" w:rsidRDefault="005D7D60" w:rsidP="00715941">
            <w:pPr>
              <w:pStyle w:val="Ttulo1"/>
              <w:tabs>
                <w:tab w:val="left" w:pos="355"/>
              </w:tabs>
              <w:jc w:val="center"/>
              <w:rPr>
                <w:rFonts w:ascii="Book Antiqua" w:hAnsi="Book Antiqua" w:cstheme="minorHAnsi"/>
                <w:sz w:val="20"/>
                <w:szCs w:val="20"/>
              </w:rPr>
            </w:pPr>
            <w:r w:rsidRPr="00815B08">
              <w:rPr>
                <w:rFonts w:ascii="Book Antiqua" w:hAnsi="Book Antiqua" w:cstheme="minorHAnsi"/>
                <w:sz w:val="20"/>
                <w:szCs w:val="20"/>
              </w:rPr>
              <w:t>Presencial</w:t>
            </w:r>
          </w:p>
        </w:tc>
      </w:tr>
      <w:tr w:rsidR="005D7D60" w:rsidRPr="00815B08" w14:paraId="434D3C05" w14:textId="77777777" w:rsidTr="005D7D60">
        <w:trPr>
          <w:trHeight w:val="462"/>
        </w:trPr>
        <w:tc>
          <w:tcPr>
            <w:tcW w:w="3059" w:type="dxa"/>
          </w:tcPr>
          <w:p w14:paraId="6C0A165B" w14:textId="7D02D34F" w:rsidR="005D7D60" w:rsidRPr="00815B08" w:rsidRDefault="005D7D60" w:rsidP="00715941">
            <w:pPr>
              <w:pStyle w:val="Ttulo1"/>
              <w:tabs>
                <w:tab w:val="left" w:pos="355"/>
              </w:tabs>
              <w:rPr>
                <w:rFonts w:ascii="Book Antiqua" w:hAnsi="Book Antiqua" w:cstheme="minorHAnsi"/>
                <w:sz w:val="20"/>
                <w:szCs w:val="20"/>
              </w:rPr>
            </w:pPr>
            <w:r w:rsidRPr="00815B08">
              <w:rPr>
                <w:rFonts w:ascii="Book Antiqua" w:hAnsi="Book Antiqua" w:cstheme="minorHAnsi"/>
                <w:sz w:val="20"/>
                <w:szCs w:val="20"/>
              </w:rPr>
              <w:t>Viernes 2</w:t>
            </w:r>
            <w:r>
              <w:rPr>
                <w:rFonts w:ascii="Book Antiqua" w:hAnsi="Book Antiqua" w:cstheme="minorHAnsi"/>
                <w:sz w:val="20"/>
                <w:szCs w:val="20"/>
              </w:rPr>
              <w:t>5</w:t>
            </w:r>
            <w:r w:rsidRPr="00815B08">
              <w:rPr>
                <w:rFonts w:ascii="Book Antiqua" w:hAnsi="Book Antiqua" w:cstheme="minorHAnsi"/>
                <w:sz w:val="20"/>
                <w:szCs w:val="20"/>
              </w:rPr>
              <w:t xml:space="preserve"> de </w:t>
            </w:r>
            <w:r>
              <w:rPr>
                <w:rFonts w:ascii="Book Antiqua" w:hAnsi="Book Antiqua" w:cstheme="minorHAnsi"/>
                <w:sz w:val="20"/>
                <w:szCs w:val="20"/>
              </w:rPr>
              <w:t>septiembre</w:t>
            </w:r>
          </w:p>
        </w:tc>
        <w:tc>
          <w:tcPr>
            <w:tcW w:w="2410" w:type="dxa"/>
          </w:tcPr>
          <w:p w14:paraId="5A0886BC" w14:textId="77777777" w:rsidR="005D7D60" w:rsidRPr="00815B08" w:rsidRDefault="005D7D60" w:rsidP="00715941">
            <w:pPr>
              <w:pStyle w:val="Ttulo1"/>
              <w:tabs>
                <w:tab w:val="left" w:pos="355"/>
              </w:tabs>
              <w:jc w:val="center"/>
              <w:rPr>
                <w:rFonts w:ascii="Book Antiqua" w:hAnsi="Book Antiqua" w:cstheme="minorHAnsi"/>
                <w:sz w:val="20"/>
                <w:szCs w:val="20"/>
              </w:rPr>
            </w:pPr>
            <w:r w:rsidRPr="00815B08">
              <w:rPr>
                <w:rFonts w:ascii="Book Antiqua" w:hAnsi="Book Antiqua" w:cstheme="minorHAnsi"/>
                <w:sz w:val="20"/>
                <w:szCs w:val="20"/>
              </w:rPr>
              <w:t>9 a 13</w:t>
            </w:r>
          </w:p>
        </w:tc>
        <w:tc>
          <w:tcPr>
            <w:tcW w:w="2093" w:type="dxa"/>
          </w:tcPr>
          <w:p w14:paraId="1425C6DF" w14:textId="77777777" w:rsidR="005D7D60" w:rsidRPr="00815B08" w:rsidRDefault="005D7D60" w:rsidP="00715941">
            <w:pPr>
              <w:pStyle w:val="Ttulo1"/>
              <w:tabs>
                <w:tab w:val="left" w:pos="355"/>
              </w:tabs>
              <w:jc w:val="center"/>
              <w:rPr>
                <w:rFonts w:ascii="Book Antiqua" w:hAnsi="Book Antiqua" w:cstheme="minorHAnsi"/>
                <w:sz w:val="20"/>
                <w:szCs w:val="20"/>
              </w:rPr>
            </w:pPr>
            <w:r w:rsidRPr="00815B08">
              <w:rPr>
                <w:rFonts w:ascii="Book Antiqua" w:hAnsi="Book Antiqua" w:cstheme="minorHAnsi"/>
                <w:sz w:val="20"/>
                <w:szCs w:val="20"/>
              </w:rPr>
              <w:t>14 a 17</w:t>
            </w:r>
          </w:p>
        </w:tc>
        <w:tc>
          <w:tcPr>
            <w:tcW w:w="2536" w:type="dxa"/>
          </w:tcPr>
          <w:p w14:paraId="084B140F" w14:textId="77777777" w:rsidR="005D7D60" w:rsidRPr="00815B08" w:rsidRDefault="005D7D60" w:rsidP="00715941">
            <w:pPr>
              <w:pStyle w:val="Ttulo1"/>
              <w:tabs>
                <w:tab w:val="left" w:pos="355"/>
              </w:tabs>
              <w:jc w:val="center"/>
              <w:rPr>
                <w:rFonts w:ascii="Book Antiqua" w:hAnsi="Book Antiqua" w:cstheme="minorHAnsi"/>
                <w:sz w:val="20"/>
                <w:szCs w:val="20"/>
              </w:rPr>
            </w:pPr>
            <w:r w:rsidRPr="00815B08">
              <w:rPr>
                <w:rFonts w:ascii="Book Antiqua" w:hAnsi="Book Antiqua" w:cstheme="minorHAnsi"/>
                <w:sz w:val="20"/>
                <w:szCs w:val="20"/>
              </w:rPr>
              <w:t>Presencial</w:t>
            </w:r>
          </w:p>
        </w:tc>
      </w:tr>
    </w:tbl>
    <w:p w14:paraId="47D281EC" w14:textId="77777777" w:rsidR="005D7D60" w:rsidRDefault="005D7D60" w:rsidP="004E1552">
      <w:pPr>
        <w:spacing w:after="0" w:line="360" w:lineRule="auto"/>
        <w:jc w:val="both"/>
        <w:rPr>
          <w:rFonts w:ascii="Georgia" w:eastAsia="Georgia" w:hAnsi="Georgia" w:cs="Georgia"/>
          <w:b/>
          <w:bCs/>
          <w:lang w:val="es-AR"/>
        </w:rPr>
      </w:pPr>
    </w:p>
    <w:p w14:paraId="63E78D6E" w14:textId="77777777" w:rsidR="005D7D60" w:rsidRDefault="005D7D60" w:rsidP="004E1552">
      <w:pPr>
        <w:spacing w:after="0" w:line="360" w:lineRule="auto"/>
        <w:jc w:val="both"/>
        <w:rPr>
          <w:rFonts w:ascii="Georgia" w:eastAsia="Georgia" w:hAnsi="Georgia" w:cs="Georgia"/>
          <w:b/>
          <w:bCs/>
          <w:lang w:val="es-AR"/>
        </w:rPr>
      </w:pPr>
    </w:p>
    <w:p w14:paraId="6BD2E108" w14:textId="77777777" w:rsidR="005D7D60" w:rsidRPr="005D7D60" w:rsidRDefault="005D7D60" w:rsidP="004E1552">
      <w:pPr>
        <w:spacing w:after="0" w:line="360" w:lineRule="auto"/>
        <w:jc w:val="both"/>
        <w:rPr>
          <w:rFonts w:ascii="Georgia" w:eastAsia="Georgia" w:hAnsi="Georgia" w:cs="Georgia"/>
          <w:b/>
          <w:bCs/>
          <w:lang w:val="es-AR"/>
        </w:rPr>
      </w:pPr>
    </w:p>
    <w:p w14:paraId="1692C30A" w14:textId="77777777" w:rsidR="00D918D3" w:rsidRDefault="00D918D3" w:rsidP="00D918D3">
      <w:pPr>
        <w:spacing w:after="0" w:line="360" w:lineRule="auto"/>
        <w:jc w:val="right"/>
        <w:rPr>
          <w:rFonts w:ascii="Georgia" w:eastAsia="Georgia" w:hAnsi="Georgia" w:cs="Georgia"/>
          <w:lang w:val="es-AR"/>
        </w:rPr>
      </w:pPr>
    </w:p>
    <w:p w14:paraId="68C9DBF0" w14:textId="28A2892D" w:rsidR="00D918D3" w:rsidRDefault="00D918D3" w:rsidP="00D918D3">
      <w:pPr>
        <w:spacing w:after="0" w:line="360" w:lineRule="auto"/>
        <w:ind w:left="720" w:firstLine="720"/>
        <w:jc w:val="right"/>
        <w:rPr>
          <w:rFonts w:ascii="Georgia" w:eastAsia="Georgia" w:hAnsi="Georgia" w:cs="Georgia"/>
          <w:lang w:val="es-AR"/>
        </w:rPr>
      </w:pPr>
      <w:r w:rsidRPr="005950C0">
        <w:rPr>
          <w:rFonts w:ascii="Times New Roman" w:hAnsi="Times New Roman" w:cs="Times New Roman"/>
          <w:noProof/>
          <w:lang w:val="en-US"/>
          <w14:ligatures w14:val="standardContextual"/>
        </w:rPr>
        <w:drawing>
          <wp:inline distT="0" distB="0" distL="0" distR="0" wp14:anchorId="3F0FD082" wp14:editId="5CBED76D">
            <wp:extent cx="1108800" cy="1080000"/>
            <wp:effectExtent l="0" t="0" r="0" b="0"/>
            <wp:docPr id="2" name="Imagen 2" descr="Un dibujo de una persona&#10;&#10;Descripción generada automáticamente con confianza baj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Un dibujo de una persona&#10;&#10;Descripción generada automáticamente con confianza baja"/>
                    <pic:cNvPicPr preferRelativeResize="0"/>
                  </pic:nvPicPr>
                  <pic:blipFill>
                    <a:blip r:embed="rId8" cstate="print">
                      <a:clrChange>
                        <a:clrFrom>
                          <a:srgbClr val="A0988D"/>
                        </a:clrFrom>
                        <a:clrTo>
                          <a:srgbClr val="A0988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8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539D1" w14:textId="2AA2454F" w:rsidR="00D918D3" w:rsidRPr="00DD30DB" w:rsidRDefault="00D918D3" w:rsidP="00D918D3">
      <w:pPr>
        <w:spacing w:after="0" w:line="360" w:lineRule="auto"/>
        <w:ind w:left="720" w:firstLine="720"/>
        <w:jc w:val="right"/>
        <w:rPr>
          <w:rFonts w:ascii="Georgia" w:eastAsia="Georgia" w:hAnsi="Georgia" w:cs="Georgia"/>
          <w:lang w:val="es-AR"/>
        </w:rPr>
      </w:pPr>
      <w:r w:rsidRPr="00D918D3">
        <w:rPr>
          <w:rFonts w:ascii="Georgia" w:eastAsia="Georgia" w:hAnsi="Georgia" w:cs="Georgia"/>
          <w:lang w:val="es-AR"/>
        </w:rPr>
        <w:t>Prof. Dr. Marcelo Antonelli</w:t>
      </w:r>
    </w:p>
    <w:sectPr w:rsidR="00D918D3" w:rsidRPr="00DD30DB" w:rsidSect="00AD2268">
      <w:footerReference w:type="default" r:id="rId9"/>
      <w:pgSz w:w="11906" w:h="16838" w:code="9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1F8A4" w14:textId="77777777" w:rsidR="00037E6E" w:rsidRDefault="00037E6E">
      <w:pPr>
        <w:spacing w:after="0" w:line="240" w:lineRule="auto"/>
      </w:pPr>
      <w:r>
        <w:separator/>
      </w:r>
    </w:p>
  </w:endnote>
  <w:endnote w:type="continuationSeparator" w:id="0">
    <w:p w14:paraId="11B087ED" w14:textId="77777777" w:rsidR="00037E6E" w:rsidRDefault="00037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A4E58" w14:textId="3F5233F8" w:rsidR="000F1D03" w:rsidRDefault="000F1D0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918D3">
      <w:rPr>
        <w:noProof/>
        <w:color w:val="000000"/>
      </w:rPr>
      <w:t>5</w:t>
    </w:r>
    <w:r>
      <w:rPr>
        <w:color w:val="000000"/>
      </w:rPr>
      <w:fldChar w:fldCharType="end"/>
    </w:r>
  </w:p>
  <w:p w14:paraId="14CC3CD2" w14:textId="77777777" w:rsidR="000F1D03" w:rsidRDefault="000F1D0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345E5" w14:textId="77777777" w:rsidR="00037E6E" w:rsidRDefault="00037E6E">
      <w:pPr>
        <w:spacing w:after="0" w:line="240" w:lineRule="auto"/>
      </w:pPr>
      <w:r>
        <w:separator/>
      </w:r>
    </w:p>
  </w:footnote>
  <w:footnote w:type="continuationSeparator" w:id="0">
    <w:p w14:paraId="029D9774" w14:textId="77777777" w:rsidR="00037E6E" w:rsidRDefault="00037E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19AE"/>
    <w:multiLevelType w:val="hybridMultilevel"/>
    <w:tmpl w:val="C02010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760BC"/>
    <w:multiLevelType w:val="hybridMultilevel"/>
    <w:tmpl w:val="12FC96E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8224F"/>
    <w:multiLevelType w:val="hybridMultilevel"/>
    <w:tmpl w:val="81AAF78A"/>
    <w:lvl w:ilvl="0" w:tplc="575C009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EA270F2"/>
    <w:multiLevelType w:val="hybridMultilevel"/>
    <w:tmpl w:val="775EB2D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C5C9D"/>
    <w:multiLevelType w:val="hybridMultilevel"/>
    <w:tmpl w:val="B97C651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E2418"/>
    <w:multiLevelType w:val="hybridMultilevel"/>
    <w:tmpl w:val="1786AD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738CC"/>
    <w:multiLevelType w:val="hybridMultilevel"/>
    <w:tmpl w:val="FB48830E"/>
    <w:lvl w:ilvl="0" w:tplc="50B836EA">
      <w:numFmt w:val="bullet"/>
      <w:lvlText w:val="-"/>
      <w:lvlJc w:val="left"/>
      <w:pPr>
        <w:ind w:left="720" w:hanging="360"/>
      </w:pPr>
      <w:rPr>
        <w:rFonts w:ascii="Georgia" w:eastAsia="Georgia" w:hAnsi="Georgia" w:cs="Georgi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A2EA2"/>
    <w:multiLevelType w:val="hybridMultilevel"/>
    <w:tmpl w:val="8026C9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B10C1"/>
    <w:multiLevelType w:val="multilevel"/>
    <w:tmpl w:val="F24E429A"/>
    <w:lvl w:ilvl="0">
      <w:start w:val="1"/>
      <w:numFmt w:val="bullet"/>
      <w:lvlText w:val="—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A6C26D7"/>
    <w:multiLevelType w:val="multilevel"/>
    <w:tmpl w:val="812CFDF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180049863">
    <w:abstractNumId w:val="9"/>
  </w:num>
  <w:num w:numId="2" w16cid:durableId="963534726">
    <w:abstractNumId w:val="8"/>
  </w:num>
  <w:num w:numId="3" w16cid:durableId="1095707080">
    <w:abstractNumId w:val="4"/>
  </w:num>
  <w:num w:numId="4" w16cid:durableId="764612489">
    <w:abstractNumId w:val="1"/>
  </w:num>
  <w:num w:numId="5" w16cid:durableId="1258322324">
    <w:abstractNumId w:val="7"/>
  </w:num>
  <w:num w:numId="6" w16cid:durableId="1931963887">
    <w:abstractNumId w:val="2"/>
  </w:num>
  <w:num w:numId="7" w16cid:durableId="1637446961">
    <w:abstractNumId w:val="3"/>
  </w:num>
  <w:num w:numId="8" w16cid:durableId="1376545979">
    <w:abstractNumId w:val="0"/>
  </w:num>
  <w:num w:numId="9" w16cid:durableId="150676793">
    <w:abstractNumId w:val="6"/>
  </w:num>
  <w:num w:numId="10" w16cid:durableId="14224897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02"/>
    <w:rsid w:val="0000010D"/>
    <w:rsid w:val="00000F89"/>
    <w:rsid w:val="000037AC"/>
    <w:rsid w:val="00003AB8"/>
    <w:rsid w:val="000134CF"/>
    <w:rsid w:val="0002306D"/>
    <w:rsid w:val="00031510"/>
    <w:rsid w:val="0003357C"/>
    <w:rsid w:val="00037E6E"/>
    <w:rsid w:val="00040F34"/>
    <w:rsid w:val="000519DC"/>
    <w:rsid w:val="00052E04"/>
    <w:rsid w:val="000577C8"/>
    <w:rsid w:val="00082C93"/>
    <w:rsid w:val="000A3186"/>
    <w:rsid w:val="000C2442"/>
    <w:rsid w:val="000D2507"/>
    <w:rsid w:val="000E1B9F"/>
    <w:rsid w:val="000F1D03"/>
    <w:rsid w:val="001071DA"/>
    <w:rsid w:val="00107448"/>
    <w:rsid w:val="001260BD"/>
    <w:rsid w:val="00126C38"/>
    <w:rsid w:val="00130177"/>
    <w:rsid w:val="00137B68"/>
    <w:rsid w:val="00143330"/>
    <w:rsid w:val="00143F7A"/>
    <w:rsid w:val="00151087"/>
    <w:rsid w:val="001774A5"/>
    <w:rsid w:val="001A6C64"/>
    <w:rsid w:val="001C0815"/>
    <w:rsid w:val="001D7447"/>
    <w:rsid w:val="00216845"/>
    <w:rsid w:val="0023109D"/>
    <w:rsid w:val="00236193"/>
    <w:rsid w:val="0024103E"/>
    <w:rsid w:val="0025176E"/>
    <w:rsid w:val="00252B89"/>
    <w:rsid w:val="002649EE"/>
    <w:rsid w:val="002775E9"/>
    <w:rsid w:val="00281E0F"/>
    <w:rsid w:val="002858C7"/>
    <w:rsid w:val="002C2BCA"/>
    <w:rsid w:val="002C2D4F"/>
    <w:rsid w:val="002D68DC"/>
    <w:rsid w:val="002E0AFF"/>
    <w:rsid w:val="002E1897"/>
    <w:rsid w:val="002F02C3"/>
    <w:rsid w:val="002F31CE"/>
    <w:rsid w:val="002F4F00"/>
    <w:rsid w:val="00303E19"/>
    <w:rsid w:val="003066B2"/>
    <w:rsid w:val="0030694E"/>
    <w:rsid w:val="00312EA5"/>
    <w:rsid w:val="00315605"/>
    <w:rsid w:val="00334A57"/>
    <w:rsid w:val="00342717"/>
    <w:rsid w:val="0035507E"/>
    <w:rsid w:val="00375D6B"/>
    <w:rsid w:val="003819D2"/>
    <w:rsid w:val="00395DFE"/>
    <w:rsid w:val="003A03AD"/>
    <w:rsid w:val="003C6D44"/>
    <w:rsid w:val="003D47A2"/>
    <w:rsid w:val="003D6232"/>
    <w:rsid w:val="0040046E"/>
    <w:rsid w:val="004025AB"/>
    <w:rsid w:val="00402E3A"/>
    <w:rsid w:val="00414D67"/>
    <w:rsid w:val="0043274C"/>
    <w:rsid w:val="00454835"/>
    <w:rsid w:val="00477AC5"/>
    <w:rsid w:val="0049168B"/>
    <w:rsid w:val="00492BB7"/>
    <w:rsid w:val="004B4749"/>
    <w:rsid w:val="004E1552"/>
    <w:rsid w:val="004E5B49"/>
    <w:rsid w:val="00503BE3"/>
    <w:rsid w:val="00503FA8"/>
    <w:rsid w:val="00526406"/>
    <w:rsid w:val="00527765"/>
    <w:rsid w:val="00527EA4"/>
    <w:rsid w:val="005532F5"/>
    <w:rsid w:val="00556213"/>
    <w:rsid w:val="005635B0"/>
    <w:rsid w:val="0056749C"/>
    <w:rsid w:val="005777F7"/>
    <w:rsid w:val="005824AA"/>
    <w:rsid w:val="005826BB"/>
    <w:rsid w:val="005A2C30"/>
    <w:rsid w:val="005A4562"/>
    <w:rsid w:val="005D7D60"/>
    <w:rsid w:val="005E204F"/>
    <w:rsid w:val="0060189E"/>
    <w:rsid w:val="00606FFF"/>
    <w:rsid w:val="00622D25"/>
    <w:rsid w:val="00630074"/>
    <w:rsid w:val="00644B9E"/>
    <w:rsid w:val="00652B66"/>
    <w:rsid w:val="00654D43"/>
    <w:rsid w:val="00656FF9"/>
    <w:rsid w:val="006623E5"/>
    <w:rsid w:val="00666249"/>
    <w:rsid w:val="00677213"/>
    <w:rsid w:val="006778AF"/>
    <w:rsid w:val="00685D58"/>
    <w:rsid w:val="0069623C"/>
    <w:rsid w:val="006A27CD"/>
    <w:rsid w:val="006D08DB"/>
    <w:rsid w:val="006D3901"/>
    <w:rsid w:val="006D704D"/>
    <w:rsid w:val="006F6EC7"/>
    <w:rsid w:val="0070482B"/>
    <w:rsid w:val="007149F4"/>
    <w:rsid w:val="00735E72"/>
    <w:rsid w:val="0074056F"/>
    <w:rsid w:val="0074281C"/>
    <w:rsid w:val="00752AD0"/>
    <w:rsid w:val="007572DA"/>
    <w:rsid w:val="007A4E7B"/>
    <w:rsid w:val="007E2A96"/>
    <w:rsid w:val="007E50E3"/>
    <w:rsid w:val="007F24C4"/>
    <w:rsid w:val="007F4C49"/>
    <w:rsid w:val="00803E69"/>
    <w:rsid w:val="00811C78"/>
    <w:rsid w:val="00826F24"/>
    <w:rsid w:val="00834EDD"/>
    <w:rsid w:val="008477F7"/>
    <w:rsid w:val="008557C6"/>
    <w:rsid w:val="00855E72"/>
    <w:rsid w:val="00856088"/>
    <w:rsid w:val="0089185C"/>
    <w:rsid w:val="00896773"/>
    <w:rsid w:val="008A2687"/>
    <w:rsid w:val="008B7033"/>
    <w:rsid w:val="008C0E99"/>
    <w:rsid w:val="008F25F1"/>
    <w:rsid w:val="008F343C"/>
    <w:rsid w:val="00904449"/>
    <w:rsid w:val="0090472A"/>
    <w:rsid w:val="00911942"/>
    <w:rsid w:val="00923FE7"/>
    <w:rsid w:val="00925944"/>
    <w:rsid w:val="00926E68"/>
    <w:rsid w:val="00930044"/>
    <w:rsid w:val="0093789F"/>
    <w:rsid w:val="00942322"/>
    <w:rsid w:val="00942E40"/>
    <w:rsid w:val="00962E68"/>
    <w:rsid w:val="00980282"/>
    <w:rsid w:val="009D0985"/>
    <w:rsid w:val="009D12A0"/>
    <w:rsid w:val="009E046F"/>
    <w:rsid w:val="009E33BE"/>
    <w:rsid w:val="009F0301"/>
    <w:rsid w:val="00A13F2E"/>
    <w:rsid w:val="00A54D8B"/>
    <w:rsid w:val="00A62285"/>
    <w:rsid w:val="00A64DA5"/>
    <w:rsid w:val="00A81205"/>
    <w:rsid w:val="00A87D3C"/>
    <w:rsid w:val="00AA5766"/>
    <w:rsid w:val="00AB1475"/>
    <w:rsid w:val="00AC7B40"/>
    <w:rsid w:val="00AD2268"/>
    <w:rsid w:val="00AD3AE6"/>
    <w:rsid w:val="00AF2B20"/>
    <w:rsid w:val="00AF3945"/>
    <w:rsid w:val="00AF7805"/>
    <w:rsid w:val="00B026E9"/>
    <w:rsid w:val="00B045AE"/>
    <w:rsid w:val="00B05A35"/>
    <w:rsid w:val="00B11276"/>
    <w:rsid w:val="00B23C86"/>
    <w:rsid w:val="00B247CE"/>
    <w:rsid w:val="00B27E6E"/>
    <w:rsid w:val="00B31402"/>
    <w:rsid w:val="00B33A90"/>
    <w:rsid w:val="00B4413C"/>
    <w:rsid w:val="00B5274A"/>
    <w:rsid w:val="00B65935"/>
    <w:rsid w:val="00B7211A"/>
    <w:rsid w:val="00B74F00"/>
    <w:rsid w:val="00B82AE1"/>
    <w:rsid w:val="00B87AE2"/>
    <w:rsid w:val="00B94831"/>
    <w:rsid w:val="00B97AA5"/>
    <w:rsid w:val="00BC43CD"/>
    <w:rsid w:val="00BE3B80"/>
    <w:rsid w:val="00BF5962"/>
    <w:rsid w:val="00C23ACE"/>
    <w:rsid w:val="00C24BC9"/>
    <w:rsid w:val="00C26A5E"/>
    <w:rsid w:val="00C27208"/>
    <w:rsid w:val="00C6351A"/>
    <w:rsid w:val="00C97BED"/>
    <w:rsid w:val="00CA12C4"/>
    <w:rsid w:val="00CF043A"/>
    <w:rsid w:val="00D1242E"/>
    <w:rsid w:val="00D200F9"/>
    <w:rsid w:val="00D22231"/>
    <w:rsid w:val="00D231AB"/>
    <w:rsid w:val="00D55614"/>
    <w:rsid w:val="00D64ADC"/>
    <w:rsid w:val="00D729D1"/>
    <w:rsid w:val="00D750AF"/>
    <w:rsid w:val="00D918D3"/>
    <w:rsid w:val="00DB1D99"/>
    <w:rsid w:val="00DB7326"/>
    <w:rsid w:val="00DB7E01"/>
    <w:rsid w:val="00DC10A8"/>
    <w:rsid w:val="00DC2912"/>
    <w:rsid w:val="00DC548A"/>
    <w:rsid w:val="00DD30DB"/>
    <w:rsid w:val="00DE21EB"/>
    <w:rsid w:val="00E156D0"/>
    <w:rsid w:val="00E20037"/>
    <w:rsid w:val="00E20368"/>
    <w:rsid w:val="00E2383A"/>
    <w:rsid w:val="00E312D5"/>
    <w:rsid w:val="00E51EBD"/>
    <w:rsid w:val="00E55E85"/>
    <w:rsid w:val="00E67DF4"/>
    <w:rsid w:val="00E70124"/>
    <w:rsid w:val="00E7294F"/>
    <w:rsid w:val="00E96369"/>
    <w:rsid w:val="00EB265B"/>
    <w:rsid w:val="00EE1086"/>
    <w:rsid w:val="00EF1C9F"/>
    <w:rsid w:val="00EF2A15"/>
    <w:rsid w:val="00EF3CF6"/>
    <w:rsid w:val="00EF44C1"/>
    <w:rsid w:val="00F0053E"/>
    <w:rsid w:val="00F00C71"/>
    <w:rsid w:val="00F11749"/>
    <w:rsid w:val="00F12DB9"/>
    <w:rsid w:val="00F41805"/>
    <w:rsid w:val="00F45083"/>
    <w:rsid w:val="00F57337"/>
    <w:rsid w:val="00F57ECB"/>
    <w:rsid w:val="00F6270A"/>
    <w:rsid w:val="00F65BCD"/>
    <w:rsid w:val="00F66A52"/>
    <w:rsid w:val="00F80675"/>
    <w:rsid w:val="00F90879"/>
    <w:rsid w:val="00FA7BD2"/>
    <w:rsid w:val="00FB7B5C"/>
    <w:rsid w:val="00FD61F1"/>
    <w:rsid w:val="00FD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5CAAD"/>
  <w15:docId w15:val="{88A2506E-0005-4228-AE04-6FAC1C56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623E5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E20037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A13F2E"/>
    <w:pPr>
      <w:tabs>
        <w:tab w:val="left" w:pos="-566"/>
        <w:tab w:val="left" w:pos="-282"/>
        <w:tab w:val="left" w:pos="0"/>
        <w:tab w:val="left" w:pos="283"/>
        <w:tab w:val="left" w:pos="567"/>
        <w:tab w:val="left" w:pos="850"/>
        <w:tab w:val="left" w:pos="1134"/>
        <w:tab w:val="left" w:pos="1984"/>
        <w:tab w:val="left" w:pos="2154"/>
        <w:tab w:val="left" w:pos="2332"/>
        <w:tab w:val="left" w:pos="3052"/>
        <w:tab w:val="left" w:pos="3772"/>
        <w:tab w:val="left" w:pos="4492"/>
        <w:tab w:val="left" w:pos="5212"/>
        <w:tab w:val="left" w:pos="5932"/>
        <w:tab w:val="left" w:pos="6652"/>
        <w:tab w:val="left" w:pos="7372"/>
        <w:tab w:val="left" w:pos="8092"/>
        <w:tab w:val="left" w:pos="8380"/>
        <w:tab w:val="left" w:pos="8640"/>
      </w:tabs>
      <w:suppressAutoHyphens/>
      <w:autoSpaceDE w:val="0"/>
      <w:autoSpaceDN w:val="0"/>
      <w:spacing w:after="0" w:line="240" w:lineRule="auto"/>
      <w:ind w:right="283"/>
      <w:jc w:val="both"/>
    </w:pPr>
    <w:rPr>
      <w:rFonts w:ascii="Times New Roman" w:eastAsia="Times New Roman" w:hAnsi="Times New Roman" w:cs="Times New Roman"/>
      <w:spacing w:val="-3"/>
      <w:sz w:val="26"/>
      <w:szCs w:val="26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13F2E"/>
    <w:rPr>
      <w:rFonts w:ascii="Times New Roman" w:eastAsia="Times New Roman" w:hAnsi="Times New Roman" w:cs="Times New Roman"/>
      <w:spacing w:val="-3"/>
      <w:sz w:val="26"/>
      <w:szCs w:val="26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F90879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272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dx.doi.org/10.1590/2175-6236625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1855</Words>
  <Characters>10207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Marcelo Antonelli</dc:creator>
  <cp:lastModifiedBy>Usuario</cp:lastModifiedBy>
  <cp:revision>3</cp:revision>
  <dcterms:created xsi:type="dcterms:W3CDTF">2026-03-09T23:00:00Z</dcterms:created>
  <dcterms:modified xsi:type="dcterms:W3CDTF">2026-03-11T13:04:00Z</dcterms:modified>
</cp:coreProperties>
</file>